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2206"/>
        <w:spacing w:before="256" w:line="224" w:lineRule="auto"/>
        <w:outlineLvl w:val="0"/>
        <w:rPr>
          <w:rFonts w:ascii="SimHei" w:hAnsi="SimHei" w:eastAsia="SimHei" w:cs="SimHei"/>
          <w:sz w:val="79"/>
          <w:szCs w:val="79"/>
        </w:rPr>
      </w:pPr>
      <w:r>
        <w:rPr>
          <w:rFonts w:ascii="SimHei" w:hAnsi="SimHei" w:eastAsia="SimHei" w:cs="SimHei"/>
          <w:sz w:val="79"/>
          <w:szCs w:val="79"/>
          <w:b/>
          <w:bCs/>
          <w:spacing w:val="-6"/>
        </w:rPr>
        <w:t>平安区纪委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1205"/>
        <w:spacing w:before="231" w:line="224" w:lineRule="auto"/>
        <w:rPr>
          <w:rFonts w:ascii="SimHei" w:hAnsi="SimHei" w:eastAsia="SimHei" w:cs="SimHei"/>
          <w:sz w:val="71"/>
          <w:szCs w:val="71"/>
        </w:rPr>
      </w:pPr>
      <w:r>
        <w:rPr>
          <w:rFonts w:ascii="SimHei" w:hAnsi="SimHei" w:eastAsia="SimHei" w:cs="SimHei"/>
          <w:sz w:val="71"/>
          <w:szCs w:val="71"/>
          <w:b/>
          <w:bCs/>
          <w:spacing w:val="18"/>
        </w:rPr>
        <w:t>2021年度部门决算</w:t>
      </w:r>
    </w:p>
    <w:p>
      <w:pPr>
        <w:spacing w:line="224" w:lineRule="auto"/>
        <w:sectPr>
          <w:footerReference w:type="default" r:id="rId1"/>
          <w:pgSz w:w="11907" w:h="16840"/>
          <w:pgMar w:top="1431" w:right="1786" w:bottom="1433" w:left="1786" w:header="0" w:footer="1196" w:gutter="0"/>
        </w:sectPr>
        <w:rPr>
          <w:rFonts w:ascii="SimHei" w:hAnsi="SimHei" w:eastAsia="SimHei" w:cs="SimHei"/>
          <w:sz w:val="71"/>
          <w:szCs w:val="71"/>
        </w:rPr>
      </w:pPr>
    </w:p>
    <w:sdt>
      <w:sdtPr>
        <w:rPr>
          <w:rFonts w:ascii="FangSong_GB2312" w:hAnsi="FangSong_GB2312" w:eastAsia="FangSong_GB2312" w:cs="FangSong_GB2312"/>
          <w:sz w:val="52"/>
          <w:szCs w:val="52"/>
        </w:rPr>
        <w:docPartObj>
          <w:docPartGallery w:val="Table of Contents"/>
          <w:docPartUnique/>
        </w:docPartObj>
      </w:sdtPr>
      <w:sdtEndPr>
        <w:rPr>
          <w:rFonts w:ascii="FangSong_GB2312" w:hAnsi="FangSong_GB2312" w:eastAsia="FangSong_GB2312" w:cs="FangSong_GB2312"/>
          <w:sz w:val="31"/>
          <w:szCs w:val="31"/>
        </w:rPr>
      </w:sdtEndPr>
      <w:sdtContent>
        <w:p>
          <w:pPr>
            <w:pStyle w:val="BodyText"/>
            <w:ind w:left="3759"/>
            <w:spacing w:before="102" w:line="218" w:lineRule="auto"/>
            <w:rPr>
              <w:sz w:val="52"/>
              <w:szCs w:val="52"/>
            </w:rPr>
          </w:pPr>
          <w:r>
            <w:rPr>
              <w:sz w:val="52"/>
              <w:szCs w:val="52"/>
              <w:b/>
              <w:bCs/>
              <w:spacing w:val="-61"/>
            </w:rPr>
            <w:t>目录</w:t>
          </w:r>
        </w:p>
        <w:p>
          <w:pPr>
            <w:spacing w:line="283" w:lineRule="auto"/>
            <w:rPr>
              <w:rFonts w:ascii="Arial"/>
              <w:sz w:val="21"/>
            </w:rPr>
          </w:pPr>
          <w:r/>
        </w:p>
        <w:p>
          <w:pPr>
            <w:spacing w:line="283" w:lineRule="auto"/>
            <w:rPr>
              <w:rFonts w:ascii="Arial"/>
              <w:sz w:val="21"/>
            </w:rPr>
          </w:pPr>
          <w:r/>
        </w:p>
        <w:p>
          <w:pPr>
            <w:spacing w:line="284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40"/>
            <w:spacing w:before="101" w:line="221" w:lineRule="auto"/>
            <w:rPr/>
          </w:pPr>
          <w:hyperlink w:history="true" w:anchor="bookmark1">
            <w:r>
              <w:rPr>
                <w:b/>
                <w:bCs/>
                <w:spacing w:val="4"/>
              </w:rPr>
              <w:t>第一部分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4"/>
              </w:rPr>
              <w:t>部门概况</w:t>
            </w:r>
          </w:hyperlink>
        </w:p>
        <w:p>
          <w:pPr>
            <w:pStyle w:val="BodyText"/>
            <w:ind w:left="682"/>
            <w:spacing w:before="280" w:line="220" w:lineRule="auto"/>
            <w:rPr/>
          </w:pPr>
          <w:hyperlink w:history="true" w:anchor="bookmark2">
            <w:r>
              <w:rPr>
                <w:spacing w:val="4"/>
              </w:rPr>
              <w:t>一、部门职责</w:t>
            </w:r>
          </w:hyperlink>
        </w:p>
        <w:p>
          <w:pPr>
            <w:pStyle w:val="BodyText"/>
            <w:ind w:left="679"/>
            <w:spacing w:before="283" w:line="220" w:lineRule="auto"/>
            <w:rPr/>
          </w:pPr>
          <w:hyperlink w:history="true" w:anchor="bookmark3">
            <w:r>
              <w:rPr>
                <w:spacing w:val="6"/>
              </w:rPr>
              <w:t>二、机构设置情况</w:t>
            </w:r>
          </w:hyperlink>
        </w:p>
      </w:sdtContent>
    </w:sdt>
    <w:p>
      <w:pPr>
        <w:pStyle w:val="BodyText"/>
        <w:ind w:left="40"/>
        <w:spacing w:before="281" w:line="219" w:lineRule="auto"/>
        <w:rPr/>
      </w:pPr>
      <w:r>
        <w:rPr>
          <w:b/>
          <w:bCs/>
          <w:spacing w:val="2"/>
        </w:rPr>
        <w:t>第二部分</w:t>
      </w:r>
      <w:r>
        <w:rPr>
          <w:spacing w:val="-38"/>
        </w:rPr>
        <w:t xml:space="preserve"> </w:t>
      </w:r>
      <w:r>
        <w:rPr>
          <w:b/>
          <w:bCs/>
          <w:spacing w:val="2"/>
        </w:rPr>
        <w:t>2020</w:t>
      </w:r>
      <w:r>
        <w:rPr>
          <w:spacing w:val="-55"/>
        </w:rPr>
        <w:t xml:space="preserve"> </w:t>
      </w:r>
      <w:r>
        <w:rPr>
          <w:b/>
          <w:bCs/>
          <w:spacing w:val="2"/>
        </w:rPr>
        <w:t>年度部门决算公开报表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FangSong_GB2312" w:hAnsi="FangSong_GB2312" w:eastAsia="FangSong_GB2312" w:cs="FangSong_GB2312"/>
          <w:sz w:val="31"/>
          <w:szCs w:val="31"/>
        </w:rPr>
      </w:sdtEndPr>
      <w:sdtContent>
        <w:p>
          <w:pPr>
            <w:pStyle w:val="BodyText"/>
            <w:ind w:left="682"/>
            <w:spacing w:before="286" w:line="218" w:lineRule="auto"/>
            <w:rPr/>
          </w:pPr>
          <w:hyperlink w:history="true" w:anchor="bookmark4">
            <w:r>
              <w:rPr>
                <w:spacing w:val="6"/>
              </w:rPr>
              <w:t>一、收入支出决算总表</w:t>
            </w:r>
          </w:hyperlink>
        </w:p>
        <w:p>
          <w:pPr>
            <w:pStyle w:val="BodyText"/>
            <w:ind w:left="679"/>
            <w:spacing w:before="286" w:line="219" w:lineRule="auto"/>
            <w:rPr/>
          </w:pPr>
          <w:hyperlink w:history="true" w:anchor="bookmark5">
            <w:r>
              <w:rPr>
                <w:spacing w:val="5"/>
              </w:rPr>
              <w:t>二、收入决算表</w:t>
            </w:r>
          </w:hyperlink>
        </w:p>
        <w:p>
          <w:pPr>
            <w:pStyle w:val="BodyText"/>
            <w:ind w:left="685"/>
            <w:spacing w:before="283" w:line="218" w:lineRule="auto"/>
            <w:rPr/>
          </w:pPr>
          <w:hyperlink w:history="true" w:anchor="bookmark6">
            <w:r>
              <w:rPr>
                <w:spacing w:val="4"/>
              </w:rPr>
              <w:t>三、支出决算表</w:t>
            </w:r>
          </w:hyperlink>
        </w:p>
      </w:sdtContent>
    </w:sdt>
    <w:p>
      <w:pPr>
        <w:pStyle w:val="BodyText"/>
        <w:ind w:left="699"/>
        <w:spacing w:before="287" w:line="218" w:lineRule="auto"/>
        <w:rPr/>
      </w:pPr>
      <w:r>
        <w:rPr>
          <w:spacing w:val="6"/>
        </w:rPr>
        <w:t>四、财政拨款收入支出决算总表</w:t>
      </w:r>
    </w:p>
    <w:p>
      <w:pPr>
        <w:pStyle w:val="BodyText"/>
        <w:ind w:left="673"/>
        <w:spacing w:before="287" w:line="218" w:lineRule="auto"/>
        <w:rPr/>
      </w:pPr>
      <w:r>
        <w:rPr>
          <w:spacing w:val="8"/>
        </w:rPr>
        <w:t>五、一般公共预算财政拨款支出决算表</w:t>
      </w:r>
    </w:p>
    <w:p>
      <w:pPr>
        <w:pStyle w:val="BodyText"/>
        <w:ind w:left="676"/>
        <w:spacing w:before="284" w:line="218" w:lineRule="auto"/>
        <w:rPr/>
      </w:pPr>
      <w:r>
        <w:rPr>
          <w:spacing w:val="8"/>
        </w:rPr>
        <w:t>六、一般公共预算财政拨款基本支出决算表</w:t>
      </w:r>
    </w:p>
    <w:p>
      <w:pPr>
        <w:pStyle w:val="BodyText"/>
        <w:ind w:left="1306" w:right="387" w:hanging="636"/>
        <w:spacing w:before="285" w:line="388" w:lineRule="auto"/>
        <w:rPr/>
      </w:pPr>
      <w:r>
        <w:rPr>
          <w:spacing w:val="4"/>
        </w:rPr>
        <w:t>七、一般公共预算财政拨款“</w:t>
      </w:r>
      <w:r>
        <w:rPr>
          <w:spacing w:val="-101"/>
        </w:rPr>
        <w:t xml:space="preserve"> </w:t>
      </w:r>
      <w:r>
        <w:rPr>
          <w:spacing w:val="4"/>
        </w:rPr>
        <w:t>三公”经费及会议费、</w:t>
      </w:r>
      <w:r>
        <w:rPr>
          <w:spacing w:val="7"/>
        </w:rPr>
        <w:t>培训费支出决算表</w:t>
      </w:r>
    </w:p>
    <w:p>
      <w:pPr>
        <w:pStyle w:val="BodyText"/>
        <w:ind w:left="668"/>
        <w:spacing w:before="2" w:line="218" w:lineRule="auto"/>
        <w:rPr/>
      </w:pPr>
      <w:r>
        <w:rPr>
          <w:spacing w:val="8"/>
        </w:rPr>
        <w:t>八、政府性基金预算财政拨款收入支出决算表</w:t>
      </w:r>
    </w:p>
    <w:p>
      <w:pPr>
        <w:pStyle w:val="BodyText"/>
        <w:ind w:left="666"/>
        <w:spacing w:before="287" w:line="218" w:lineRule="auto"/>
        <w:rPr/>
      </w:pPr>
      <w:r>
        <w:rPr>
          <w:spacing w:val="9"/>
        </w:rPr>
        <w:t>九、国有资本经营预算财政拨款收入支出决算表</w:t>
      </w:r>
    </w:p>
    <w:p>
      <w:pPr>
        <w:pStyle w:val="BodyText"/>
        <w:ind w:left="676"/>
        <w:spacing w:before="286" w:line="218" w:lineRule="auto"/>
        <w:rPr/>
      </w:pPr>
      <w:r>
        <w:rPr>
          <w:spacing w:val="7"/>
        </w:rPr>
        <w:t>十、财政拨款支出情况表</w:t>
      </w:r>
    </w:p>
    <w:p>
      <w:pPr>
        <w:pStyle w:val="BodyText"/>
        <w:ind w:left="676"/>
        <w:spacing w:before="285" w:line="218" w:lineRule="auto"/>
        <w:rPr/>
      </w:pPr>
      <w:r>
        <w:rPr>
          <w:spacing w:val="7"/>
        </w:rPr>
        <w:t>十一、机关运行经费支出情况表</w:t>
      </w:r>
    </w:p>
    <w:p>
      <w:pPr>
        <w:pStyle w:val="BodyText"/>
        <w:ind w:left="676"/>
        <w:spacing w:before="286" w:line="218" w:lineRule="auto"/>
        <w:rPr/>
      </w:pPr>
      <w:r>
        <w:rPr>
          <w:spacing w:val="7"/>
        </w:rPr>
        <w:t>十二、政府采购支出情况表</w:t>
      </w:r>
    </w:p>
    <w:p>
      <w:pPr>
        <w:pStyle w:val="BodyText"/>
        <w:ind w:left="40"/>
        <w:spacing w:before="287" w:line="219" w:lineRule="auto"/>
        <w:rPr/>
      </w:pPr>
      <w:r>
        <w:rPr>
          <w:b/>
          <w:bCs/>
          <w:spacing w:val="4"/>
        </w:rPr>
        <w:t>第三部分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2021</w:t>
      </w:r>
      <w:r>
        <w:rPr>
          <w:spacing w:val="-54"/>
        </w:rPr>
        <w:t xml:space="preserve"> </w:t>
      </w:r>
      <w:r>
        <w:rPr>
          <w:b/>
          <w:bCs/>
          <w:spacing w:val="4"/>
        </w:rPr>
        <w:t>年度部门决算情况说明</w:t>
      </w:r>
    </w:p>
    <w:p>
      <w:pPr>
        <w:pStyle w:val="BodyText"/>
        <w:ind w:left="610"/>
        <w:spacing w:before="283" w:line="218" w:lineRule="auto"/>
        <w:rPr/>
      </w:pPr>
      <w:r>
        <w:rPr>
          <w:spacing w:val="7"/>
        </w:rPr>
        <w:t>一、收入支出总体情况说明</w:t>
      </w:r>
    </w:p>
    <w:p>
      <w:pPr>
        <w:spacing w:line="218" w:lineRule="auto"/>
        <w:sectPr>
          <w:footerReference w:type="default" r:id="rId2"/>
          <w:pgSz w:w="11907" w:h="16840"/>
          <w:pgMar w:top="1429" w:right="1786" w:bottom="1433" w:left="1786" w:header="0" w:footer="1189" w:gutter="0"/>
        </w:sectPr>
        <w:rPr/>
      </w:pPr>
    </w:p>
    <w:p>
      <w:pPr>
        <w:ind w:left="607"/>
        <w:spacing w:before="6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二、收入情况说明</w:t>
      </w:r>
    </w:p>
    <w:p>
      <w:pPr>
        <w:ind w:left="613"/>
        <w:spacing w:before="28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三、支出情况说明</w:t>
      </w:r>
    </w:p>
    <w:p>
      <w:pPr>
        <w:ind w:left="627"/>
        <w:spacing w:before="27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四、财政拨款收入支出总体情况说明</w:t>
      </w:r>
    </w:p>
    <w:p>
      <w:pPr>
        <w:ind w:left="601"/>
        <w:spacing w:before="278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五、一般公共预算财政拨款支出情况说明</w:t>
      </w:r>
    </w:p>
    <w:p>
      <w:pPr>
        <w:ind w:left="604"/>
        <w:spacing w:before="28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六、一般公共预算财政拨款基本支出情况说明</w:t>
      </w:r>
    </w:p>
    <w:p>
      <w:pPr>
        <w:ind w:left="598"/>
        <w:spacing w:before="27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七、一般公共预算财政拨款</w:t>
      </w:r>
      <w:r>
        <w:rPr>
          <w:rFonts w:ascii="FangSong" w:hAnsi="FangSong" w:eastAsia="FangSong" w:cs="FangSong"/>
          <w:sz w:val="31"/>
          <w:szCs w:val="31"/>
          <w:spacing w:val="-9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“</w:t>
      </w:r>
      <w:r>
        <w:rPr>
          <w:rFonts w:ascii="FangSong" w:hAnsi="FangSong" w:eastAsia="FangSong" w:cs="FangSong"/>
          <w:sz w:val="31"/>
          <w:szCs w:val="31"/>
          <w:spacing w:val="-1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三公”经费支出情况说明</w:t>
      </w:r>
    </w:p>
    <w:p>
      <w:pPr>
        <w:ind w:left="596"/>
        <w:spacing w:before="28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八、政府性基金预算财政拨款收入支出情况说明</w:t>
      </w:r>
    </w:p>
    <w:p>
      <w:pPr>
        <w:ind w:left="594"/>
        <w:spacing w:before="28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九、国有资本经营预算财政拨款收入支出情况说明</w:t>
      </w:r>
    </w:p>
    <w:p>
      <w:pPr>
        <w:ind w:left="604"/>
        <w:spacing w:before="279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十、财政拨款支出情况说明</w:t>
      </w:r>
    </w:p>
    <w:p>
      <w:pPr>
        <w:ind w:left="604"/>
        <w:spacing w:before="279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十一、机关运行经费支出情况说明</w:t>
      </w:r>
    </w:p>
    <w:p>
      <w:pPr>
        <w:ind w:left="604"/>
        <w:spacing w:before="283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十二、政府采购支出情况说明</w:t>
      </w:r>
    </w:p>
    <w:p>
      <w:pPr>
        <w:ind w:left="604"/>
        <w:spacing w:before="276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十三、预算绩效情况说明</w:t>
      </w:r>
    </w:p>
    <w:p>
      <w:pPr>
        <w:ind w:left="604"/>
        <w:spacing w:before="28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十四、其他重要事项的情况说明</w:t>
      </w:r>
    </w:p>
    <w:p>
      <w:pPr>
        <w:pStyle w:val="BodyText"/>
        <w:ind w:left="198"/>
        <w:spacing w:before="281" w:line="221" w:lineRule="auto"/>
        <w:rPr/>
      </w:pPr>
      <w:r>
        <w:rPr>
          <w:b/>
          <w:bCs/>
          <w:spacing w:val="4"/>
        </w:rPr>
        <w:t>第四部分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名词解释</w:t>
      </w:r>
    </w:p>
    <w:p>
      <w:pPr>
        <w:spacing w:line="221" w:lineRule="auto"/>
        <w:sectPr>
          <w:footerReference w:type="default" r:id="rId3"/>
          <w:pgSz w:w="11907" w:h="16840"/>
          <w:pgMar w:top="1409" w:right="1786" w:bottom="1433" w:left="1786" w:header="0" w:footer="1198" w:gutter="0"/>
        </w:sectPr>
        <w:rPr/>
      </w:pPr>
    </w:p>
    <w:p>
      <w:pPr>
        <w:ind w:left="2643"/>
        <w:spacing w:before="73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第一部分</w:t>
      </w:r>
      <w:r>
        <w:rPr>
          <w:rFonts w:ascii="SimHei" w:hAnsi="SimHei" w:eastAsia="SimHei" w:cs="SimHei"/>
          <w:sz w:val="35"/>
          <w:szCs w:val="35"/>
          <w:spacing w:val="36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部门概况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667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</w:rPr>
        <w:t>一、</w:t>
      </w:r>
      <w:r>
        <w:rPr>
          <w:rFonts w:ascii="SimHei" w:hAnsi="SimHei" w:eastAsia="SimHei" w:cs="SimHei"/>
          <w:sz w:val="31"/>
          <w:szCs w:val="31"/>
          <w:spacing w:val="-5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</w:rPr>
        <w:t>部门职责</w:t>
      </w:r>
    </w:p>
    <w:p>
      <w:pPr>
        <w:pStyle w:val="BodyText"/>
        <w:ind w:left="23" w:right="12" w:firstLine="630"/>
        <w:spacing w:before="246" w:line="310" w:lineRule="auto"/>
        <w:rPr/>
      </w:pPr>
      <w:r>
        <w:rPr>
          <w:spacing w:val="9"/>
        </w:rPr>
        <w:t>（一）负责党的纪律检查工作。贯彻落实党中央、中央</w:t>
      </w:r>
      <w:r>
        <w:rPr>
          <w:spacing w:val="9"/>
        </w:rPr>
        <w:t>纪委国家监委、省委、省纪委省监委、市委、市纪委市监委</w:t>
      </w:r>
      <w:r>
        <w:rPr>
          <w:spacing w:val="9"/>
        </w:rPr>
        <w:t>和区委关于纪律检查工作的决定，维护党的章程和其他党内</w:t>
      </w:r>
      <w:r>
        <w:rPr>
          <w:spacing w:val="9"/>
        </w:rPr>
        <w:t>法规，检查党的路线方针政策和决议的执行情况，协助区委</w:t>
      </w:r>
      <w:r>
        <w:rPr>
          <w:spacing w:val="22"/>
        </w:rPr>
        <w:t>推进全面从严治党加强党风廉政建设和组织协调反</w:t>
      </w:r>
      <w:r>
        <w:rPr>
          <w:spacing w:val="21"/>
        </w:rPr>
        <w:t>腐败工</w:t>
      </w:r>
      <w:r>
        <w:rPr>
          <w:spacing w:val="-2"/>
        </w:rPr>
        <w:t>作。</w:t>
      </w:r>
    </w:p>
    <w:p>
      <w:pPr>
        <w:pStyle w:val="BodyText"/>
        <w:ind w:left="14" w:right="12" w:firstLine="1281"/>
        <w:spacing w:before="9" w:line="309" w:lineRule="auto"/>
        <w:rPr/>
      </w:pPr>
      <w:r>
        <w:rPr>
          <w:spacing w:val="9"/>
        </w:rPr>
        <w:t>（二）依照党的章程和其他党内法规履行监督、执</w:t>
      </w:r>
      <w:r>
        <w:rPr>
          <w:spacing w:val="9"/>
        </w:rPr>
        <w:t>纪、问责职责。负责经常对党员进行遵守纪律的教育，作出</w:t>
      </w:r>
      <w:r>
        <w:rPr>
          <w:spacing w:val="9"/>
        </w:rPr>
        <w:t>关于维护党纪的决定；对区委工作部门、区委批准设立的党</w:t>
      </w:r>
      <w:r>
        <w:rPr>
          <w:spacing w:val="6"/>
        </w:rPr>
        <w:t>组</w:t>
      </w:r>
      <w:r>
        <w:rPr>
          <w:spacing w:val="-70"/>
        </w:rPr>
        <w:t xml:space="preserve"> </w:t>
      </w:r>
      <w:r>
        <w:rPr>
          <w:spacing w:val="6"/>
        </w:rPr>
        <w:t>(党委)，各乡镇党委、纪委等党的组织和区委管理的党员</w:t>
      </w:r>
      <w:r>
        <w:rPr>
          <w:spacing w:val="9"/>
        </w:rPr>
        <w:t>领导干部履行职责行使权力进行监督，受理处置党员群众检</w:t>
      </w:r>
      <w:r>
        <w:rPr>
          <w:spacing w:val="9"/>
        </w:rPr>
        <w:t>举举报，开展谈话提醒、约谈函询；检查和处理上述党的组</w:t>
      </w:r>
      <w:r>
        <w:rPr>
          <w:spacing w:val="22"/>
        </w:rPr>
        <w:t>织和党员违反党的章程和其他党内法规的比较重要或者复</w:t>
      </w:r>
      <w:r>
        <w:rPr>
          <w:spacing w:val="9"/>
        </w:rPr>
        <w:t>杂的案件，决定或者取消对这些案件中的党员的处分；进行</w:t>
      </w:r>
      <w:r>
        <w:rPr>
          <w:spacing w:val="9"/>
        </w:rPr>
        <w:t>问责或者提出责任追究的建议；受理党员的控告和申诉；保</w:t>
      </w:r>
      <w:r>
        <w:rPr>
          <w:spacing w:val="8"/>
        </w:rPr>
        <w:t>障党员的权利。</w:t>
      </w:r>
    </w:p>
    <w:p>
      <w:pPr>
        <w:pStyle w:val="BodyText"/>
        <w:ind w:left="27" w:right="12" w:firstLine="1267"/>
        <w:spacing w:before="4" w:line="309" w:lineRule="auto"/>
        <w:rPr/>
      </w:pPr>
      <w:r>
        <w:rPr>
          <w:spacing w:val="9"/>
        </w:rPr>
        <w:t>（三）负责全区监察工作。贯彻落实党中央、中央</w:t>
      </w:r>
      <w:r>
        <w:rPr>
          <w:spacing w:val="9"/>
        </w:rPr>
        <w:t>纪委国家监委、省委、省纪委省监委、市委、市纪委市监委</w:t>
      </w:r>
      <w:r>
        <w:rPr>
          <w:spacing w:val="9"/>
        </w:rPr>
        <w:t>和区委关于监察工作的决定，维护宪法法律，依法对区委管</w:t>
      </w:r>
      <w:r>
        <w:rPr>
          <w:spacing w:val="9"/>
        </w:rPr>
        <w:t>理的行使公权力的公职人员进行监察，调查职务违法和职务</w:t>
      </w:r>
      <w:r>
        <w:rPr>
          <w:spacing w:val="8"/>
        </w:rPr>
        <w:t>犯罪，开展廉政建设和反腐败工作。</w:t>
      </w:r>
    </w:p>
    <w:p>
      <w:pPr>
        <w:pStyle w:val="BodyText"/>
        <w:ind w:left="23" w:right="12" w:firstLine="1271"/>
        <w:spacing w:before="1" w:line="308" w:lineRule="auto"/>
        <w:rPr/>
      </w:pPr>
      <w:r>
        <w:rPr>
          <w:spacing w:val="9"/>
        </w:rPr>
        <w:t>（四）依照法律规定履行监督、调查、处置职责。</w:t>
      </w:r>
      <w:r>
        <w:rPr>
          <w:spacing w:val="9"/>
        </w:rPr>
        <w:t>推动开展廉政教育，对区委管理的行使公权力的公职人员依</w:t>
      </w:r>
    </w:p>
    <w:p>
      <w:pPr>
        <w:spacing w:line="308" w:lineRule="auto"/>
        <w:sectPr>
          <w:footerReference w:type="default" r:id="rId4"/>
          <w:pgSz w:w="11907" w:h="16840"/>
          <w:pgMar w:top="1375" w:right="1786" w:bottom="1433" w:left="1786" w:header="0" w:footer="1189" w:gutter="0"/>
        </w:sectPr>
        <w:rPr/>
      </w:pPr>
    </w:p>
    <w:p>
      <w:pPr>
        <w:pStyle w:val="BodyText"/>
        <w:ind w:left="20" w:firstLine="14"/>
        <w:spacing w:before="67" w:line="309" w:lineRule="auto"/>
        <w:rPr/>
      </w:pPr>
      <w:r>
        <w:rPr>
          <w:spacing w:val="8"/>
        </w:rPr>
        <w:t>法履职、秉公用权、廉洁从政从业以及道德操守情况进行监</w:t>
      </w:r>
      <w:r>
        <w:rPr>
          <w:spacing w:val="1"/>
        </w:rPr>
        <w:t>督检查；对涉嫌贪污贿赂、滥用职权、玩忽职守、权力寻租、</w:t>
      </w:r>
      <w:r>
        <w:rPr>
          <w:spacing w:val="9"/>
        </w:rPr>
        <w:t>利益输送、徇私舞弊以及浪费国家资财等职务违法和职务犯</w:t>
      </w:r>
      <w:r>
        <w:rPr>
          <w:spacing w:val="9"/>
        </w:rPr>
        <w:t>罪进行调查；对违法的公职人员依法作出政务处分决定；对</w:t>
      </w:r>
      <w:r>
        <w:rPr>
          <w:spacing w:val="9"/>
        </w:rPr>
        <w:t>履行职责不力、失职失责的领导人员进行问责；对涉嫌职务</w:t>
      </w:r>
      <w:r>
        <w:rPr>
          <w:spacing w:val="9"/>
        </w:rPr>
        <w:t>犯罪的，将调查结果移送人民检察院依法审查、提起公诉；</w:t>
      </w:r>
      <w:r>
        <w:rPr>
          <w:spacing w:val="8"/>
        </w:rPr>
        <w:t>向监察对象所在单位提出监察建议。</w:t>
      </w:r>
    </w:p>
    <w:p>
      <w:pPr>
        <w:pStyle w:val="BodyText"/>
        <w:ind w:left="31" w:right="97" w:firstLine="622"/>
        <w:spacing w:before="27" w:line="387" w:lineRule="auto"/>
        <w:rPr/>
      </w:pPr>
      <w:r>
        <w:rPr>
          <w:spacing w:val="9"/>
        </w:rPr>
        <w:t>（五）负责组织协调全区全面从严治党、党风廉政建设</w:t>
      </w:r>
      <w:r>
        <w:rPr>
          <w:spacing w:val="7"/>
        </w:rPr>
        <w:t>和反腐败宣传教育工作。</w:t>
      </w:r>
    </w:p>
    <w:p>
      <w:pPr>
        <w:pStyle w:val="BodyText"/>
        <w:ind w:left="21" w:right="97" w:firstLine="1273"/>
        <w:spacing w:before="1" w:line="388" w:lineRule="auto"/>
        <w:rPr/>
      </w:pPr>
      <w:r>
        <w:rPr>
          <w:spacing w:val="9"/>
        </w:rPr>
        <w:t>（六）负责综合分析全区全面从严治党、党风廉政</w:t>
      </w:r>
      <w:r>
        <w:rPr>
          <w:spacing w:val="9"/>
        </w:rPr>
        <w:t>建设和反腐败工作情况，对纪检监察工作理论及实践问题进</w:t>
      </w:r>
      <w:r>
        <w:rPr>
          <w:spacing w:val="9"/>
        </w:rPr>
        <w:t>行调查研究起草制定纪检监察法规制度在全区的贯彻意见、</w:t>
      </w:r>
      <w:r>
        <w:rPr>
          <w:spacing w:val="9"/>
        </w:rPr>
        <w:t>实施办法和细则等，参与起草制定区委、区政府相关法规和</w:t>
      </w:r>
      <w:r>
        <w:rPr>
          <w:spacing w:val="6"/>
        </w:rPr>
        <w:t>规范性文件。</w:t>
      </w:r>
    </w:p>
    <w:p>
      <w:pPr>
        <w:pStyle w:val="BodyText"/>
        <w:ind w:left="23" w:right="97" w:firstLine="1271"/>
        <w:spacing w:before="7" w:line="388" w:lineRule="auto"/>
        <w:rPr/>
      </w:pPr>
      <w:r>
        <w:rPr>
          <w:spacing w:val="9"/>
        </w:rPr>
        <w:t>（七）负责贯彻落实党中央、中央纪委国家监委、</w:t>
      </w:r>
      <w:r>
        <w:rPr>
          <w:spacing w:val="9"/>
        </w:rPr>
        <w:t>省委、省纪委省监委、市委、市纪委市监委和区委关于加强</w:t>
      </w:r>
      <w:r>
        <w:rPr>
          <w:spacing w:val="9"/>
        </w:rPr>
        <w:t>反腐败追逃追赃和防逃工作的决策部署，协助配合有关部门</w:t>
      </w:r>
      <w:r>
        <w:rPr>
          <w:spacing w:val="9"/>
        </w:rPr>
        <w:t>和单位开展追逃追赃和防逃工作；承担上级纪委监委交办的</w:t>
      </w:r>
      <w:r>
        <w:rPr>
          <w:spacing w:val="9"/>
        </w:rPr>
        <w:t>追逃追赃和防逃合作事务；负责组织协调全区反腐败国际追</w:t>
      </w:r>
      <w:r>
        <w:rPr>
          <w:spacing w:val="9"/>
        </w:rPr>
        <w:t>逃追赃和防逃工作，督促有关单位做好相关工</w:t>
      </w:r>
      <w:r>
        <w:rPr>
          <w:spacing w:val="8"/>
        </w:rPr>
        <w:t>作。</w:t>
      </w:r>
    </w:p>
    <w:p>
      <w:pPr>
        <w:pStyle w:val="BodyText"/>
        <w:ind w:left="31" w:right="97" w:firstLine="1263"/>
        <w:spacing w:before="4" w:line="358" w:lineRule="auto"/>
        <w:rPr/>
      </w:pPr>
      <w:r>
        <w:rPr>
          <w:spacing w:val="9"/>
        </w:rPr>
        <w:t>（八）根据干部管理权限，负责纪检监察系统领导</w:t>
      </w:r>
      <w:r>
        <w:rPr>
          <w:spacing w:val="9"/>
        </w:rPr>
        <w:t>班子建设干部队伍建设和组织建设的综合规划、</w:t>
      </w:r>
      <w:r>
        <w:rPr>
          <w:spacing w:val="8"/>
        </w:rPr>
        <w:t>政策研究、</w:t>
      </w:r>
      <w:r>
        <w:rPr>
          <w:spacing w:val="9"/>
        </w:rPr>
        <w:t>制度建设和业务指导；会同有关方面做好区纪委</w:t>
      </w:r>
      <w:r>
        <w:rPr>
          <w:spacing w:val="8"/>
        </w:rPr>
        <w:t>区监委派驻</w:t>
      </w:r>
    </w:p>
    <w:p>
      <w:pPr>
        <w:spacing w:line="358" w:lineRule="auto"/>
        <w:sectPr>
          <w:footerReference w:type="default" r:id="rId5"/>
          <w:pgSz w:w="11907" w:h="16840"/>
          <w:pgMar w:top="1385" w:right="1700" w:bottom="1433" w:left="1786" w:header="0" w:footer="1192" w:gutter="0"/>
        </w:sectPr>
        <w:rPr/>
      </w:pPr>
    </w:p>
    <w:p>
      <w:pPr>
        <w:pStyle w:val="BodyText"/>
        <w:ind w:left="23" w:right="12" w:hanging="2"/>
        <w:spacing w:before="63" w:line="388" w:lineRule="auto"/>
        <w:rPr/>
      </w:pPr>
      <w:r>
        <w:rPr>
          <w:spacing w:val="9"/>
        </w:rPr>
        <w:t>机构领导班子建设有关工作；组织和指导纪检监察系统干部</w:t>
      </w:r>
      <w:r>
        <w:rPr>
          <w:spacing w:val="7"/>
        </w:rPr>
        <w:t>教育培训工作等。</w:t>
      </w:r>
    </w:p>
    <w:p>
      <w:pPr>
        <w:pStyle w:val="BodyText"/>
        <w:ind w:left="27" w:right="12" w:firstLine="1267"/>
        <w:spacing w:line="388" w:lineRule="auto"/>
        <w:rPr/>
      </w:pPr>
      <w:r>
        <w:rPr>
          <w:spacing w:val="9"/>
        </w:rPr>
        <w:t>（九）配合区委巡察工作领导小组组织开展巡察工</w:t>
      </w:r>
      <w:r>
        <w:rPr>
          <w:spacing w:val="8"/>
        </w:rPr>
        <w:t>作；承担巡视巡察整改情况的日常督查督办工作。</w:t>
      </w:r>
    </w:p>
    <w:p>
      <w:pPr>
        <w:pStyle w:val="BodyText"/>
        <w:ind w:right="14"/>
        <w:spacing w:before="2" w:line="219" w:lineRule="auto"/>
        <w:jc w:val="right"/>
        <w:rPr/>
      </w:pPr>
      <w:r>
        <w:rPr>
          <w:spacing w:val="9"/>
        </w:rPr>
        <w:t>（十）完成区委和市纪委市监委交办的其他任务。</w:t>
      </w:r>
    </w:p>
    <w:p>
      <w:pPr>
        <w:ind w:left="665"/>
        <w:spacing w:before="28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二、机构设置情况</w:t>
      </w:r>
    </w:p>
    <w:p>
      <w:pPr>
        <w:pStyle w:val="BodyText"/>
        <w:ind w:left="23" w:right="12" w:firstLine="647"/>
        <w:spacing w:before="272" w:line="388" w:lineRule="auto"/>
        <w:jc w:val="both"/>
        <w:rPr/>
      </w:pPr>
      <w:r>
        <w:rPr>
          <w:spacing w:val="5"/>
        </w:rPr>
        <w:t>纳入</w:t>
      </w:r>
      <w:r>
        <w:rPr>
          <w:spacing w:val="-33"/>
        </w:rPr>
        <w:t xml:space="preserve"> </w:t>
      </w:r>
      <w:r>
        <w:rPr>
          <w:spacing w:val="5"/>
        </w:rPr>
        <w:t>2021</w:t>
      </w:r>
      <w:r>
        <w:rPr>
          <w:spacing w:val="-54"/>
        </w:rPr>
        <w:t xml:space="preserve"> </w:t>
      </w:r>
      <w:r>
        <w:rPr>
          <w:spacing w:val="5"/>
        </w:rPr>
        <w:t>年度决算编制范围的预算单位共计</w:t>
      </w:r>
      <w:r>
        <w:rPr>
          <w:spacing w:val="-33"/>
        </w:rPr>
        <w:t xml:space="preserve"> </w:t>
      </w:r>
      <w:r>
        <w:rPr>
          <w:spacing w:val="5"/>
        </w:rPr>
        <w:t>1</w:t>
      </w:r>
      <w:r>
        <w:rPr>
          <w:spacing w:val="-24"/>
        </w:rPr>
        <w:t xml:space="preserve"> </w:t>
      </w:r>
      <w:r>
        <w:rPr>
          <w:spacing w:val="5"/>
        </w:rPr>
        <w:t>个，</w:t>
      </w:r>
      <w:r>
        <w:rPr>
          <w:spacing w:val="-81"/>
        </w:rPr>
        <w:t xml:space="preserve"> </w:t>
      </w:r>
      <w:r>
        <w:rPr>
          <w:spacing w:val="5"/>
        </w:rPr>
        <w:t>内</w:t>
      </w:r>
      <w:r>
        <w:rPr>
          <w:spacing w:val="10"/>
        </w:rPr>
        <w:t>设机构</w:t>
      </w:r>
      <w:r>
        <w:rPr>
          <w:spacing w:val="-36"/>
        </w:rPr>
        <w:t xml:space="preserve"> </w:t>
      </w:r>
      <w:r>
        <w:rPr>
          <w:spacing w:val="10"/>
        </w:rPr>
        <w:t>16</w:t>
      </w:r>
      <w:r>
        <w:rPr>
          <w:spacing w:val="-55"/>
        </w:rPr>
        <w:t xml:space="preserve"> </w:t>
      </w:r>
      <w:r>
        <w:rPr>
          <w:spacing w:val="10"/>
        </w:rPr>
        <w:t>个，具体包括：</w:t>
      </w:r>
      <w:r>
        <w:rPr>
          <w:spacing w:val="-81"/>
        </w:rPr>
        <w:t xml:space="preserve"> </w:t>
      </w:r>
      <w:r>
        <w:rPr>
          <w:spacing w:val="10"/>
        </w:rPr>
        <w:t>中共海东市平安区</w:t>
      </w:r>
      <w:r>
        <w:rPr>
          <w:spacing w:val="9"/>
        </w:rPr>
        <w:t>纪律检查委员</w:t>
      </w:r>
      <w:r>
        <w:rPr>
          <w:spacing w:val="9"/>
        </w:rPr>
        <w:t>会（海东市平安区监察委员会）本级和办公室、组宣部、党</w:t>
      </w:r>
      <w:r>
        <w:rPr>
          <w:spacing w:val="9"/>
        </w:rPr>
        <w:t>风政风监督室、信访室、第一第二监督检查室、第一第二审</w:t>
      </w:r>
      <w:r>
        <w:rPr>
          <w:spacing w:val="9"/>
        </w:rPr>
        <w:t>查调查室、案件监督管理室、案件审理室、第一至第五综合</w:t>
      </w:r>
      <w:r>
        <w:rPr>
          <w:spacing w:val="8"/>
        </w:rPr>
        <w:t>派驻纪检监察组、信访举报中心等。</w:t>
      </w:r>
    </w:p>
    <w:p>
      <w:pPr>
        <w:spacing w:line="388" w:lineRule="auto"/>
        <w:sectPr>
          <w:footerReference w:type="default" r:id="rId6"/>
          <w:pgSz w:w="11907" w:h="16840"/>
          <w:pgMar w:top="1409" w:right="1786" w:bottom="1433" w:left="1786" w:header="0" w:footer="1192" w:gutter="0"/>
        </w:sectPr>
        <w:rPr/>
      </w:pP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ind w:left="2261"/>
        <w:spacing w:before="114" w:line="227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第二部分</w:t>
      </w:r>
      <w:r>
        <w:rPr>
          <w:rFonts w:ascii="SimHei" w:hAnsi="SimHei" w:eastAsia="SimHei" w:cs="SimHei"/>
          <w:sz w:val="35"/>
          <w:szCs w:val="35"/>
          <w:spacing w:val="10"/>
        </w:rPr>
        <w:t xml:space="preserve">  </w:t>
      </w: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2021年度部门决算报表</w:t>
      </w:r>
    </w:p>
    <w:p>
      <w:pPr>
        <w:ind w:left="3645"/>
        <w:spacing w:before="25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收入支出决算总表</w:t>
      </w:r>
    </w:p>
    <w:p>
      <w:pPr>
        <w:ind w:left="8084" w:right="114" w:firstLine="566"/>
        <w:spacing w:before="184" w:line="285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2"/>
        </w:rPr>
        <w:t>公开</w:t>
      </w:r>
      <w:r>
        <w:rPr>
          <w:rFonts w:ascii="SimSun" w:hAnsi="SimSun" w:eastAsia="SimSun" w:cs="SimSun"/>
          <w:sz w:val="19"/>
          <w:szCs w:val="19"/>
          <w:spacing w:val="-33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2"/>
        </w:rPr>
        <w:t>01表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964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697"/>
        <w:gridCol w:w="567"/>
        <w:gridCol w:w="1558"/>
        <w:gridCol w:w="2549"/>
        <w:gridCol w:w="567"/>
        <w:gridCol w:w="1705"/>
      </w:tblGrid>
      <w:tr>
        <w:trPr>
          <w:trHeight w:val="335" w:hRule="atLeast"/>
        </w:trPr>
        <w:tc>
          <w:tcPr>
            <w:tcW w:w="4822" w:type="dxa"/>
            <w:vAlign w:val="top"/>
            <w:gridSpan w:val="3"/>
          </w:tcPr>
          <w:p>
            <w:pPr>
              <w:pStyle w:val="TableText"/>
              <w:ind w:left="2261"/>
              <w:spacing w:before="86" w:line="220" w:lineRule="auto"/>
              <w:rPr/>
            </w:pPr>
            <w:r>
              <w:rPr>
                <w:spacing w:val="-6"/>
              </w:rPr>
              <w:t>收入</w:t>
            </w:r>
          </w:p>
        </w:tc>
        <w:tc>
          <w:tcPr>
            <w:tcW w:w="4821" w:type="dxa"/>
            <w:vAlign w:val="top"/>
            <w:gridSpan w:val="3"/>
          </w:tcPr>
          <w:p>
            <w:pPr>
              <w:pStyle w:val="TableText"/>
              <w:ind w:left="2253"/>
              <w:spacing w:before="85" w:line="221" w:lineRule="auto"/>
              <w:rPr/>
            </w:pPr>
            <w:r>
              <w:rPr>
                <w:spacing w:val="-3"/>
              </w:rPr>
              <w:t>支出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95"/>
              <w:spacing w:before="8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128"/>
              <w:spacing w:before="82" w:line="220" w:lineRule="auto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22"/>
              <w:spacing w:before="82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20"/>
              <w:spacing w:before="8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131"/>
              <w:spacing w:before="82" w:line="220" w:lineRule="auto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696"/>
              <w:spacing w:before="82" w:line="220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30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92"/>
              <w:spacing w:before="82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8" w:type="dxa"/>
            <w:vAlign w:val="top"/>
          </w:tcPr>
          <w:p>
            <w:pPr>
              <w:pStyle w:val="TableText"/>
              <w:ind w:left="753"/>
              <w:spacing w:before="81" w:line="242" w:lineRule="auto"/>
              <w:rPr/>
            </w:pPr>
            <w:r>
              <w:rPr/>
              <w:t>1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18"/>
              <w:spacing w:before="82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5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5" w:type="dxa"/>
            <w:vAlign w:val="top"/>
          </w:tcPr>
          <w:p>
            <w:pPr>
              <w:pStyle w:val="TableText"/>
              <w:ind w:left="816"/>
              <w:spacing w:before="81" w:line="242" w:lineRule="auto"/>
              <w:rPr/>
            </w:pPr>
            <w:r>
              <w:rPr/>
              <w:t>2</w:t>
            </w:r>
          </w:p>
        </w:tc>
      </w:tr>
      <w:tr>
        <w:trPr>
          <w:trHeight w:val="330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一、一般公共预算财政拨款收入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57"/>
              <w:spacing w:before="82" w:line="242" w:lineRule="auto"/>
              <w:rPr/>
            </w:pPr>
            <w:r>
              <w:rPr/>
              <w:t>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904"/>
              <w:spacing w:before="82"/>
              <w:rPr/>
            </w:pPr>
            <w:r>
              <w:rPr>
                <w:spacing w:val="-3"/>
              </w:rPr>
              <w:t>1212.62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2" w:line="241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120"/>
              <w:spacing w:before="82"/>
              <w:rPr/>
            </w:pPr>
            <w:r>
              <w:rPr>
                <w:spacing w:val="-1"/>
              </w:rPr>
              <w:t>991.03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二、政府性基金预算财政拨款收入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7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3" w:line="221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2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三、</w:t>
            </w:r>
            <w:r>
              <w:rPr>
                <w:sz w:val="14"/>
                <w:szCs w:val="14"/>
                <w:spacing w:val="-32"/>
              </w:rPr>
              <w:t xml:space="preserve"> </w:t>
            </w:r>
            <w:r>
              <w:rPr>
                <w:sz w:val="14"/>
                <w:szCs w:val="14"/>
                <w:spacing w:val="7"/>
              </w:rPr>
              <w:t>国有资本经营预算财政拨款收入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8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2"/>
              <w:spacing w:before="83" w:line="221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28"/>
              <w:spacing w:before="84" w:line="220" w:lineRule="auto"/>
              <w:rPr/>
            </w:pPr>
            <w:r>
              <w:rPr>
                <w:spacing w:val="-3"/>
              </w:rPr>
              <w:t>四、上级补助收入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4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27"/>
              <w:spacing w:before="84" w:line="220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8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80"/>
              <w:spacing w:before="83"/>
              <w:rPr/>
            </w:pPr>
            <w:r>
              <w:rPr>
                <w:spacing w:val="-2"/>
              </w:rPr>
              <w:t>21.5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4"/>
              <w:spacing w:before="84" w:line="220" w:lineRule="auto"/>
              <w:rPr/>
            </w:pPr>
            <w:r>
              <w:rPr>
                <w:spacing w:val="-1"/>
              </w:rPr>
              <w:t>六、经营收入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6"/>
              <w:spacing w:before="83" w:line="241" w:lineRule="auto"/>
              <w:rPr/>
            </w:pPr>
            <w:r>
              <w:rPr/>
              <w:t>6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3" w:line="220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2"/>
              <w:spacing w:before="83" w:line="220" w:lineRule="auto"/>
              <w:rPr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9"/>
              <w:spacing w:before="83" w:line="241" w:lineRule="auto"/>
              <w:rPr/>
            </w:pPr>
            <w:r>
              <w:rPr/>
              <w:t>7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1"/>
              <w:spacing w:before="83" w:line="220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2"/>
              </w:rPr>
              <w:t>八、其他收入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6"/>
              <w:spacing w:before="83" w:line="241" w:lineRule="auto"/>
              <w:rPr/>
            </w:pPr>
            <w:r>
              <w:rPr/>
              <w:t>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065"/>
              <w:spacing w:before="83"/>
              <w:rPr/>
            </w:pPr>
            <w:r>
              <w:rPr>
                <w:spacing w:val="-4"/>
              </w:rPr>
              <w:t>11.54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3" w:line="220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131"/>
              <w:spacing w:before="83"/>
              <w:rPr/>
            </w:pPr>
            <w:r>
              <w:rPr>
                <w:spacing w:val="-3"/>
              </w:rPr>
              <w:t>121.73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46"/>
              <w:spacing w:before="83" w:line="241" w:lineRule="auto"/>
              <w:rPr/>
            </w:pPr>
            <w:r>
              <w:rPr/>
              <w:t>9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6"/>
              <w:spacing w:before="84" w:line="220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3" w:line="241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00"/>
              <w:spacing w:before="83"/>
              <w:rPr/>
            </w:pPr>
            <w:r>
              <w:rPr>
                <w:spacing w:val="-2"/>
              </w:rPr>
              <w:t>64.96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10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3" w:line="221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2" w:lineRule="auto"/>
              <w:rPr/>
            </w:pPr>
            <w:r>
              <w:rPr>
                <w:spacing w:val="-9"/>
              </w:rPr>
              <w:t>11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十一、城乡社区支出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2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2" w:lineRule="auto"/>
              <w:rPr/>
            </w:pPr>
            <w:r>
              <w:rPr>
                <w:spacing w:val="-9"/>
              </w:rPr>
              <w:t>12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2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13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2" w:lineRule="auto"/>
              <w:rPr/>
            </w:pPr>
            <w:r>
              <w:rPr>
                <w:spacing w:val="-9"/>
              </w:rPr>
              <w:t>14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十四、资源勘探工业信息等支出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2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15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3" w:line="241" w:lineRule="auto"/>
              <w:rPr/>
            </w:pPr>
            <w:r>
              <w:rPr>
                <w:spacing w:val="-9"/>
              </w:rPr>
              <w:t>16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3" w:line="221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3" w:line="241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4" w:line="241" w:lineRule="auto"/>
              <w:rPr/>
            </w:pPr>
            <w:r>
              <w:rPr>
                <w:spacing w:val="-9"/>
              </w:rPr>
              <w:t>17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4" w:line="221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4" w:line="241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4" w:line="241" w:lineRule="auto"/>
              <w:rPr/>
            </w:pPr>
            <w:r>
              <w:rPr>
                <w:spacing w:val="-9"/>
              </w:rPr>
              <w:t>18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3"/>
              </w:rPr>
              <w:t>十八、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自然资源海洋气象等支出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4" w:line="241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8"/>
              <w:spacing w:before="84" w:line="241" w:lineRule="auto"/>
              <w:rPr/>
            </w:pPr>
            <w:r>
              <w:rPr>
                <w:spacing w:val="-9"/>
              </w:rPr>
              <w:t>19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7"/>
              <w:spacing w:before="84" w:line="241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02"/>
              <w:spacing w:before="84"/>
              <w:rPr/>
            </w:pPr>
            <w:r>
              <w:rPr>
                <w:spacing w:val="-2"/>
              </w:rPr>
              <w:t>59.68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2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0" w:lineRule="auto"/>
              <w:rPr/>
            </w:pPr>
            <w:r>
              <w:rPr>
                <w:spacing w:val="-1"/>
              </w:rPr>
              <w:t>二十一、国有资本经营预算支出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2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5" w:line="220" w:lineRule="auto"/>
              <w:rPr/>
            </w:pPr>
            <w:r>
              <w:rPr>
                <w:spacing w:val="-5"/>
              </w:rPr>
              <w:t>二十二、灾害防治及应急管理支出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4" w:line="221" w:lineRule="auto"/>
              <w:rPr/>
            </w:pPr>
            <w:r>
              <w:rPr>
                <w:spacing w:val="-1"/>
              </w:rPr>
              <w:t>二十三、其他支出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2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5"/>
              <w:spacing w:before="85" w:line="220" w:lineRule="auto"/>
              <w:rPr/>
            </w:pPr>
            <w:r>
              <w:rPr>
                <w:spacing w:val="-5"/>
              </w:rPr>
              <w:t>二十四、抗疫特别国债安排的支出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874"/>
              <w:spacing w:before="84" w:line="220" w:lineRule="auto"/>
              <w:rPr/>
            </w:pPr>
            <w:r>
              <w:rPr>
                <w:spacing w:val="-1"/>
              </w:rPr>
              <w:t>本年收入合计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904"/>
              <w:spacing w:before="84"/>
              <w:rPr/>
            </w:pPr>
            <w:r>
              <w:rPr>
                <w:spacing w:val="-3"/>
              </w:rPr>
              <w:t>1224.17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799"/>
              <w:spacing w:before="84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4" w:line="241" w:lineRule="auto"/>
              <w:rPr/>
            </w:pPr>
            <w:r>
              <w:rPr>
                <w:spacing w:val="-4"/>
              </w:rPr>
              <w:t>56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131"/>
              <w:spacing w:before="84"/>
              <w:rPr/>
            </w:pPr>
            <w:r>
              <w:rPr>
                <w:spacing w:val="-3"/>
              </w:rPr>
              <w:t>1258.9</w:t>
            </w:r>
          </w:p>
        </w:tc>
      </w:tr>
      <w:tr>
        <w:trPr>
          <w:trHeight w:val="656" w:hRule="atLeast"/>
        </w:trPr>
        <w:tc>
          <w:tcPr>
            <w:tcW w:w="2697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52" w:line="220" w:lineRule="auto"/>
              <w:rPr/>
            </w:pPr>
            <w:r>
              <w:rPr>
                <w:spacing w:val="-1"/>
              </w:rPr>
              <w:t>使用非财政拨款结余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247" w:line="241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6"/>
              <w:spacing w:before="248" w:line="221" w:lineRule="auto"/>
              <w:rPr/>
            </w:pPr>
            <w:r>
              <w:rPr>
                <w:spacing w:val="-3"/>
              </w:rPr>
              <w:t>结余分配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247" w:line="241" w:lineRule="auto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056"/>
              <w:spacing w:before="86"/>
              <w:rPr/>
            </w:pPr>
            <w:r>
              <w:rPr>
                <w:spacing w:val="-2"/>
              </w:rPr>
              <w:t>34.74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1"/>
              </w:rPr>
              <w:t>年末结转和结余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5" w:line="241" w:lineRule="auto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79"/>
              <w:spacing w:before="86"/>
              <w:rPr/>
            </w:pPr>
            <w:r>
              <w:rPr>
                <w:spacing w:val="-2"/>
              </w:rPr>
              <w:t>0.01</w:t>
            </w:r>
          </w:p>
        </w:tc>
      </w:tr>
      <w:tr>
        <w:trPr>
          <w:trHeight w:val="331" w:hRule="atLeast"/>
        </w:trPr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1"/>
              <w:spacing w:before="85" w:line="241" w:lineRule="auto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3" w:hRule="atLeast"/>
        </w:trPr>
        <w:tc>
          <w:tcPr>
            <w:tcW w:w="2697" w:type="dxa"/>
            <w:vAlign w:val="top"/>
          </w:tcPr>
          <w:p>
            <w:pPr>
              <w:pStyle w:val="TableText"/>
              <w:ind w:left="1197"/>
              <w:spacing w:before="86" w:line="222" w:lineRule="auto"/>
              <w:rPr/>
            </w:pPr>
            <w:r>
              <w:rPr>
                <w:spacing w:val="-5"/>
              </w:rPr>
              <w:t>总计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10"/>
              <w:spacing w:before="85" w:line="241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904"/>
              <w:spacing w:before="86"/>
              <w:rPr/>
            </w:pPr>
            <w:r>
              <w:rPr>
                <w:spacing w:val="-3"/>
              </w:rPr>
              <w:t>1258.91</w:t>
            </w:r>
          </w:p>
        </w:tc>
        <w:tc>
          <w:tcPr>
            <w:tcW w:w="2549" w:type="dxa"/>
            <w:vAlign w:val="top"/>
          </w:tcPr>
          <w:p>
            <w:pPr>
              <w:pStyle w:val="TableText"/>
              <w:ind w:left="1122"/>
              <w:spacing w:before="86" w:line="222" w:lineRule="auto"/>
              <w:rPr/>
            </w:pPr>
            <w:r>
              <w:rPr>
                <w:spacing w:val="-5"/>
              </w:rPr>
              <w:t>总计</w:t>
            </w:r>
          </w:p>
        </w:tc>
        <w:tc>
          <w:tcPr>
            <w:tcW w:w="567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705" w:type="dxa"/>
            <w:vAlign w:val="top"/>
          </w:tcPr>
          <w:p>
            <w:pPr>
              <w:pStyle w:val="TableText"/>
              <w:ind w:left="125"/>
              <w:spacing w:before="86"/>
              <w:rPr/>
            </w:pPr>
            <w:r>
              <w:rPr>
                <w:spacing w:val="-3"/>
              </w:rPr>
              <w:t>1258.91</w:t>
            </w:r>
          </w:p>
        </w:tc>
      </w:tr>
    </w:tbl>
    <w:p>
      <w:pPr>
        <w:spacing w:line="61" w:lineRule="exact"/>
        <w:rPr>
          <w:rFonts w:ascii="Arial"/>
          <w:sz w:val="5"/>
        </w:rPr>
      </w:pPr>
      <w:r/>
    </w:p>
    <w:p>
      <w:pPr>
        <w:spacing w:line="61" w:lineRule="exact"/>
        <w:sectPr>
          <w:footerReference w:type="default" r:id="rId7"/>
          <w:pgSz w:w="11907" w:h="16840"/>
          <w:pgMar w:top="1431" w:right="1033" w:bottom="1433" w:left="1225" w:header="0" w:footer="1198" w:gutter="0"/>
        </w:sectPr>
        <w:rPr>
          <w:rFonts w:ascii="Arial" w:hAnsi="Arial" w:eastAsia="Arial" w:cs="Arial"/>
          <w:sz w:val="5"/>
          <w:szCs w:val="5"/>
        </w:rPr>
      </w:pPr>
    </w:p>
    <w:p>
      <w:pPr>
        <w:spacing w:line="425" w:lineRule="auto"/>
        <w:rPr>
          <w:rFonts w:ascii="Arial"/>
          <w:sz w:val="21"/>
        </w:rPr>
      </w:pPr>
      <w:r/>
    </w:p>
    <w:p>
      <w:pPr>
        <w:ind w:left="4111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收入决算表</w:t>
      </w:r>
    </w:p>
    <w:p>
      <w:pPr>
        <w:ind w:left="8174" w:right="113" w:firstLine="503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2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02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967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20"/>
        <w:gridCol w:w="2775"/>
        <w:gridCol w:w="1229"/>
        <w:gridCol w:w="1289"/>
        <w:gridCol w:w="720"/>
        <w:gridCol w:w="570"/>
        <w:gridCol w:w="600"/>
        <w:gridCol w:w="765"/>
        <w:gridCol w:w="704"/>
      </w:tblGrid>
      <w:tr>
        <w:trPr>
          <w:trHeight w:val="335" w:hRule="atLeast"/>
        </w:trPr>
        <w:tc>
          <w:tcPr>
            <w:tcW w:w="3795" w:type="dxa"/>
            <w:vAlign w:val="top"/>
            <w:gridSpan w:val="2"/>
          </w:tcPr>
          <w:p>
            <w:pPr>
              <w:pStyle w:val="TableText"/>
              <w:ind w:left="1744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52" w:line="220" w:lineRule="auto"/>
              <w:rPr/>
            </w:pPr>
            <w:r>
              <w:rPr>
                <w:spacing w:val="-1"/>
              </w:rPr>
              <w:t>本年收入合计</w:t>
            </w:r>
          </w:p>
        </w:tc>
        <w:tc>
          <w:tcPr>
            <w:tcW w:w="128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52" w:line="220" w:lineRule="auto"/>
              <w:rPr/>
            </w:pPr>
            <w:r>
              <w:rPr>
                <w:spacing w:val="-1"/>
              </w:rPr>
              <w:t>财政拨款收入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 w:right="115" w:firstLine="1"/>
              <w:spacing w:before="52" w:line="379" w:lineRule="auto"/>
              <w:rPr/>
            </w:pPr>
            <w:r>
              <w:rPr>
                <w:spacing w:val="-3"/>
              </w:rPr>
              <w:t>上级补</w:t>
            </w:r>
            <w:r>
              <w:rPr>
                <w:spacing w:val="-3"/>
              </w:rPr>
              <w:t>助收入</w:t>
            </w:r>
          </w:p>
        </w:tc>
        <w:tc>
          <w:tcPr>
            <w:tcW w:w="57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 w:right="119" w:hanging="5"/>
              <w:spacing w:before="52" w:line="379" w:lineRule="auto"/>
              <w:rPr/>
            </w:pPr>
            <w:r>
              <w:rPr>
                <w:spacing w:val="-3"/>
              </w:rPr>
              <w:t>事业</w:t>
            </w:r>
            <w:r>
              <w:rPr>
                <w:spacing w:val="-6"/>
              </w:rPr>
              <w:t>收入</w:t>
            </w:r>
          </w:p>
        </w:tc>
        <w:tc>
          <w:tcPr>
            <w:tcW w:w="60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 w:right="133" w:hanging="4"/>
              <w:spacing w:before="52" w:line="379" w:lineRule="auto"/>
              <w:rPr/>
            </w:pPr>
            <w:r>
              <w:rPr>
                <w:spacing w:val="-3"/>
              </w:rPr>
              <w:t>经营</w:t>
            </w:r>
            <w:r>
              <w:rPr>
                <w:spacing w:val="-6"/>
              </w:rPr>
              <w:t>收入</w:t>
            </w:r>
          </w:p>
        </w:tc>
        <w:tc>
          <w:tcPr>
            <w:tcW w:w="7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8" w:right="138" w:firstLine="12"/>
              <w:spacing w:before="264" w:line="378" w:lineRule="auto"/>
              <w:jc w:val="both"/>
              <w:rPr/>
            </w:pPr>
            <w:r>
              <w:rPr>
                <w:spacing w:val="-7"/>
              </w:rPr>
              <w:t>附属单</w:t>
            </w:r>
            <w:r>
              <w:rPr>
                <w:spacing w:val="-3"/>
              </w:rPr>
              <w:t>位上缴</w:t>
            </w:r>
            <w:r>
              <w:rPr>
                <w:spacing w:val="37"/>
              </w:rPr>
              <w:t>收入</w:t>
            </w:r>
          </w:p>
        </w:tc>
        <w:tc>
          <w:tcPr>
            <w:tcW w:w="704" w:type="dxa"/>
            <w:vAlign w:val="top"/>
            <w:vMerge w:val="restart"/>
            <w:tcBorders>
              <w:bottom w:val="nil"/>
            </w:tcBorders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0" w:right="201" w:hanging="4"/>
              <w:spacing w:before="45" w:line="4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5"/>
              </w:rPr>
              <w:t>其他</w:t>
            </w:r>
            <w:r>
              <w:rPr>
                <w:sz w:val="14"/>
                <w:szCs w:val="14"/>
                <w:spacing w:val="3"/>
              </w:rPr>
              <w:t>收入</w:t>
            </w:r>
          </w:p>
        </w:tc>
      </w:tr>
      <w:tr>
        <w:trPr>
          <w:trHeight w:val="1002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304" w:right="105" w:hanging="188"/>
              <w:spacing w:before="254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775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9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3795" w:type="dxa"/>
            <w:vAlign w:val="top"/>
            <w:gridSpan w:val="2"/>
          </w:tcPr>
          <w:p>
            <w:pPr>
              <w:pStyle w:val="TableText"/>
              <w:ind w:left="1741"/>
              <w:spacing w:before="84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591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612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330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570" w:type="dxa"/>
            <w:vAlign w:val="top"/>
          </w:tcPr>
          <w:p>
            <w:pPr>
              <w:pStyle w:val="TableText"/>
              <w:ind w:left="249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ind w:left="268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765" w:type="dxa"/>
            <w:vAlign w:val="top"/>
          </w:tcPr>
          <w:p>
            <w:pPr>
              <w:pStyle w:val="TableText"/>
              <w:ind w:left="348"/>
              <w:spacing w:before="83" w:line="241" w:lineRule="auto"/>
              <w:rPr/>
            </w:pPr>
            <w:r>
              <w:rPr/>
              <w:t>6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ind w:left="320"/>
              <w:spacing w:before="83" w:line="241" w:lineRule="auto"/>
              <w:rPr/>
            </w:pPr>
            <w:r>
              <w:rPr/>
              <w:t>7</w:t>
            </w:r>
          </w:p>
        </w:tc>
      </w:tr>
      <w:tr>
        <w:trPr>
          <w:trHeight w:val="331" w:hRule="atLeast"/>
        </w:trPr>
        <w:tc>
          <w:tcPr>
            <w:tcW w:w="3795" w:type="dxa"/>
            <w:vAlign w:val="top"/>
            <w:gridSpan w:val="2"/>
          </w:tcPr>
          <w:p>
            <w:pPr>
              <w:pStyle w:val="TableText"/>
              <w:ind w:left="1742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574"/>
              <w:spacing w:before="84"/>
              <w:rPr/>
            </w:pPr>
            <w:r>
              <w:rPr>
                <w:b/>
                <w:bCs/>
                <w:spacing w:val="-4"/>
              </w:rPr>
              <w:t>1224.17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634"/>
              <w:spacing w:before="84"/>
              <w:rPr/>
            </w:pPr>
            <w:r>
              <w:rPr>
                <w:b/>
                <w:bCs/>
                <w:spacing w:val="-4"/>
              </w:rPr>
              <w:t>1212.62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06"/>
              <w:spacing w:before="84"/>
              <w:rPr/>
            </w:pPr>
            <w:r>
              <w:rPr>
                <w:b/>
                <w:bCs/>
                <w:spacing w:val="-4"/>
              </w:rPr>
              <w:t>11.54</w:t>
            </w:r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6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2"/>
              <w:spacing w:before="85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47"/>
              <w:spacing w:before="84"/>
              <w:rPr/>
            </w:pPr>
            <w:r>
              <w:rPr>
                <w:spacing w:val="-1"/>
              </w:rPr>
              <w:t>956.30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06"/>
              <w:spacing w:before="84"/>
              <w:rPr/>
            </w:pPr>
            <w:r>
              <w:rPr>
                <w:spacing w:val="-1"/>
              </w:rPr>
              <w:t>944.76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10"/>
              <w:spacing w:before="84"/>
              <w:rPr/>
            </w:pPr>
            <w:r>
              <w:rPr>
                <w:spacing w:val="-4"/>
              </w:rPr>
              <w:t>11.54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5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47"/>
              <w:spacing w:before="85"/>
              <w:rPr/>
            </w:pPr>
            <w:r>
              <w:rPr>
                <w:spacing w:val="-1"/>
              </w:rPr>
              <w:t>956.30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06"/>
              <w:spacing w:before="85"/>
              <w:rPr/>
            </w:pPr>
            <w:r>
              <w:rPr>
                <w:spacing w:val="-1"/>
              </w:rPr>
              <w:t>944.76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10"/>
              <w:spacing w:before="85"/>
              <w:rPr/>
            </w:pPr>
            <w:r>
              <w:rPr>
                <w:spacing w:val="-4"/>
              </w:rPr>
              <w:t>11.54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49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09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337"/>
              <w:spacing w:before="86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58"/>
              <w:spacing w:before="85"/>
              <w:rPr/>
            </w:pPr>
            <w:r>
              <w:rPr>
                <w:spacing w:val="-3"/>
              </w:rPr>
              <w:t>170.10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18"/>
              <w:spacing w:before="85"/>
              <w:rPr/>
            </w:pPr>
            <w:r>
              <w:rPr>
                <w:spacing w:val="-3"/>
              </w:rPr>
              <w:t>158.56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pStyle w:val="TableText"/>
              <w:ind w:left="210"/>
              <w:spacing w:before="85"/>
              <w:rPr/>
            </w:pPr>
            <w:r>
              <w:rPr>
                <w:spacing w:val="-4"/>
              </w:rPr>
              <w:t>11.54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5"/>
              <w:spacing w:before="86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7"/>
              <w:spacing w:before="86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2011150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0"/>
              <w:spacing w:before="86" w:line="221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58"/>
              <w:spacing w:before="86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18"/>
              <w:spacing w:before="86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0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其他纪检监察事务支出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34.00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34.00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6"/>
              <w:spacing w:before="86" w:line="241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0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教育支出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7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9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7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进修及培训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7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9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2050803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60"/>
              <w:spacing w:before="92" w:line="2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培训支出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7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9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6"/>
              <w:spacing w:before="86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0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58"/>
              <w:spacing w:before="86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18"/>
              <w:spacing w:before="86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1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658"/>
              <w:spacing w:before="86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18"/>
              <w:spacing w:before="86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2080501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62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行政单位离退休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5"/>
              <w:spacing w:before="86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7"/>
              <w:spacing w:before="86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2080502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60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事业单位离退休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4"/>
              <w:spacing w:before="86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6"/>
              <w:spacing w:before="86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5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6"/>
              <w:spacing w:before="86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9"/>
              <w:spacing w:before="86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5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7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抚恤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6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9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2080801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60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死亡抚恤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6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69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8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70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0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808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870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6"/>
              <w:spacing w:before="86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0"/>
              <w:spacing w:before="87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6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9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12"/>
              <w:spacing w:before="86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6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9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2"/>
              <w:spacing w:before="86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2101103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75"/>
              <w:spacing w:before="87" w:line="220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7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89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6"/>
              <w:spacing w:before="86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8"/>
              <w:spacing w:before="87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108"/>
              <w:spacing w:before="87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7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775" w:type="dxa"/>
            <w:vAlign w:val="top"/>
          </w:tcPr>
          <w:p>
            <w:pPr>
              <w:pStyle w:val="TableText"/>
              <w:ind w:left="269"/>
              <w:spacing w:before="86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728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ind w:left="791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7" w:h="16840"/>
          <w:pgMar w:top="1431" w:right="1027" w:bottom="1433" w:left="1202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4216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支出决算表</w:t>
      </w:r>
    </w:p>
    <w:p>
      <w:pPr>
        <w:ind w:left="8403" w:right="113" w:firstLine="503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2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03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990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20"/>
        <w:gridCol w:w="2957"/>
        <w:gridCol w:w="1281"/>
        <w:gridCol w:w="1019"/>
        <w:gridCol w:w="975"/>
        <w:gridCol w:w="780"/>
        <w:gridCol w:w="915"/>
        <w:gridCol w:w="954"/>
      </w:tblGrid>
      <w:tr>
        <w:trPr>
          <w:trHeight w:val="335" w:hRule="atLeast"/>
        </w:trPr>
        <w:tc>
          <w:tcPr>
            <w:tcW w:w="3977" w:type="dxa"/>
            <w:vAlign w:val="top"/>
            <w:gridSpan w:val="2"/>
          </w:tcPr>
          <w:p>
            <w:pPr>
              <w:pStyle w:val="TableText"/>
              <w:ind w:left="1836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52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101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975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78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 w:right="144" w:hanging="1"/>
              <w:spacing w:before="52" w:line="379" w:lineRule="auto"/>
              <w:rPr/>
            </w:pPr>
            <w:r>
              <w:rPr>
                <w:spacing w:val="-3"/>
              </w:rPr>
              <w:t>上缴上</w:t>
            </w:r>
            <w:r>
              <w:rPr>
                <w:spacing w:val="-3"/>
              </w:rPr>
              <w:t>级支出</w:t>
            </w:r>
          </w:p>
        </w:tc>
        <w:tc>
          <w:tcPr>
            <w:tcW w:w="915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52" w:line="221" w:lineRule="auto"/>
              <w:rPr/>
            </w:pPr>
            <w:r>
              <w:rPr>
                <w:spacing w:val="-2"/>
              </w:rPr>
              <w:t>经营支出</w:t>
            </w:r>
          </w:p>
        </w:tc>
        <w:tc>
          <w:tcPr>
            <w:tcW w:w="9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0"/>
              <w:spacing w:before="263" w:line="220" w:lineRule="auto"/>
              <w:rPr/>
            </w:pPr>
            <w:r>
              <w:rPr>
                <w:spacing w:val="-2"/>
              </w:rPr>
              <w:t>对附属单</w:t>
            </w:r>
          </w:p>
          <w:p>
            <w:pPr>
              <w:pStyle w:val="TableText"/>
              <w:ind w:left="161"/>
              <w:spacing w:before="136" w:line="221" w:lineRule="auto"/>
              <w:rPr/>
            </w:pPr>
            <w:r>
              <w:rPr>
                <w:spacing w:val="-2"/>
              </w:rPr>
              <w:t>位补助支</w:t>
            </w:r>
          </w:p>
          <w:p>
            <w:pPr>
              <w:pStyle w:val="TableText"/>
              <w:ind w:left="414"/>
              <w:spacing w:before="134" w:line="224" w:lineRule="auto"/>
              <w:rPr/>
            </w:pPr>
            <w:r>
              <w:rPr/>
              <w:t>出</w:t>
            </w:r>
          </w:p>
        </w:tc>
      </w:tr>
      <w:tr>
        <w:trPr>
          <w:trHeight w:val="1002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303" w:right="106" w:hanging="188"/>
              <w:spacing w:before="254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95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1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3977" w:type="dxa"/>
            <w:vAlign w:val="top"/>
            <w:gridSpan w:val="2"/>
          </w:tcPr>
          <w:p>
            <w:pPr>
              <w:pStyle w:val="TableText"/>
              <w:ind w:left="1833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16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77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455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780" w:type="dxa"/>
            <w:vAlign w:val="top"/>
          </w:tcPr>
          <w:p>
            <w:pPr>
              <w:pStyle w:val="TableText"/>
              <w:ind w:left="355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915" w:type="dxa"/>
            <w:vAlign w:val="top"/>
          </w:tcPr>
          <w:p>
            <w:pPr>
              <w:pStyle w:val="TableText"/>
              <w:ind w:left="426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443"/>
              <w:spacing w:before="83" w:line="241" w:lineRule="auto"/>
              <w:rPr/>
            </w:pPr>
            <w:r>
              <w:rPr/>
              <w:t>6</w:t>
            </w:r>
          </w:p>
        </w:tc>
      </w:tr>
      <w:tr>
        <w:trPr>
          <w:trHeight w:val="331" w:hRule="atLeast"/>
        </w:trPr>
        <w:tc>
          <w:tcPr>
            <w:tcW w:w="3977" w:type="dxa"/>
            <w:vAlign w:val="top"/>
            <w:gridSpan w:val="2"/>
          </w:tcPr>
          <w:p>
            <w:pPr>
              <w:pStyle w:val="TableText"/>
              <w:ind w:left="1834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26"/>
              <w:spacing w:before="84"/>
              <w:rPr/>
            </w:pPr>
            <w:r>
              <w:rPr>
                <w:b/>
                <w:bCs/>
                <w:spacing w:val="-4"/>
              </w:rPr>
              <w:t>1258.90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33"/>
              <w:spacing w:before="84"/>
              <w:rPr/>
            </w:pPr>
            <w:r>
              <w:rPr>
                <w:b/>
                <w:bCs/>
                <w:spacing w:val="-2"/>
              </w:rPr>
              <w:t>989.76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389"/>
              <w:spacing w:before="84"/>
              <w:rPr/>
            </w:pPr>
            <w:r>
              <w:rPr>
                <w:b/>
                <w:bCs/>
                <w:spacing w:val="-2"/>
              </w:rPr>
              <w:t>269.13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98"/>
              <w:spacing w:before="84"/>
              <w:rPr/>
            </w:pPr>
            <w:r>
              <w:rPr>
                <w:spacing w:val="-1"/>
              </w:rPr>
              <w:t>991.03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20"/>
              <w:spacing w:before="84"/>
              <w:rPr/>
            </w:pPr>
            <w:r>
              <w:rPr>
                <w:spacing w:val="-2"/>
              </w:rPr>
              <w:t>743.4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394"/>
              <w:spacing w:before="84"/>
              <w:rPr/>
            </w:pPr>
            <w:r>
              <w:rPr>
                <w:spacing w:val="-2"/>
              </w:rPr>
              <w:t>247.63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4"/>
              <w:spacing w:before="85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98"/>
              <w:spacing w:before="85"/>
              <w:rPr/>
            </w:pPr>
            <w:r>
              <w:rPr>
                <w:spacing w:val="-1"/>
              </w:rPr>
              <w:t>991.03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1"/>
              <w:spacing w:before="85"/>
              <w:rPr/>
            </w:pPr>
            <w:r>
              <w:rPr>
                <w:spacing w:val="-2"/>
              </w:rPr>
              <w:t>743.40</w:t>
            </w:r>
          </w:p>
        </w:tc>
        <w:tc>
          <w:tcPr>
            <w:tcW w:w="975" w:type="dxa"/>
            <w:vAlign w:val="top"/>
          </w:tcPr>
          <w:p>
            <w:pPr>
              <w:pStyle w:val="TableText"/>
              <w:ind w:left="394"/>
              <w:spacing w:before="85"/>
              <w:rPr/>
            </w:pPr>
            <w:r>
              <w:rPr>
                <w:spacing w:val="-2"/>
              </w:rPr>
              <w:t>247.63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01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0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338"/>
              <w:spacing w:before="85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00"/>
              <w:spacing w:before="85"/>
              <w:rPr/>
            </w:pPr>
            <w:r>
              <w:rPr>
                <w:spacing w:val="-2"/>
              </w:rPr>
              <w:t>202.58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394"/>
              <w:spacing w:before="85"/>
              <w:rPr/>
            </w:pPr>
            <w:r>
              <w:rPr>
                <w:spacing w:val="-2"/>
              </w:rPr>
              <w:t>202.58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70"/>
              <w:spacing w:before="85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59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554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2011150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8"/>
              <w:spacing w:before="85" w:line="221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10"/>
              <w:spacing w:before="85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9"/>
              <w:spacing w:before="85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9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其他纪检监察事务支出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5"/>
              <w:rPr/>
            </w:pPr>
            <w:r>
              <w:rPr>
                <w:spacing w:val="-2"/>
              </w:rPr>
              <w:t>36.25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475"/>
              <w:spacing w:before="85"/>
              <w:rPr/>
            </w:pPr>
            <w:r>
              <w:rPr>
                <w:spacing w:val="-2"/>
              </w:rPr>
              <w:t>36.25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5" w:line="241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1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教育支出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9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473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8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进修及培训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9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473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2050803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59"/>
              <w:spacing w:before="90" w:line="2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培训支出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9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pStyle w:val="TableText"/>
              <w:ind w:left="473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5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1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10"/>
              <w:spacing w:before="85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9"/>
              <w:spacing w:before="85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2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10"/>
              <w:spacing w:before="85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49"/>
              <w:spacing w:before="85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1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行政单位离退休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59"/>
              <w:spacing w:before="85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98"/>
              <w:spacing w:before="85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2080502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58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事业单位离退休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58"/>
              <w:spacing w:before="85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97"/>
              <w:spacing w:before="85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8"/>
              <w:spacing w:before="85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7"/>
              <w:spacing w:before="85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5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5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8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抚恤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61"/>
              <w:spacing w:before="85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00"/>
              <w:spacing w:before="85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2080801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59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死亡抚恤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61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00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0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62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01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862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01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6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8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7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13"/>
              <w:spacing w:before="86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8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7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71"/>
              <w:spacing w:before="86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2101103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73"/>
              <w:spacing w:before="86" w:line="220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79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8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6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9"/>
              <w:spacing w:before="86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9"/>
              <w:spacing w:before="86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268"/>
              <w:spacing w:before="86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780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19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7" w:h="16840"/>
          <w:pgMar w:top="1420" w:right="775" w:bottom="1433" w:left="1225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3823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财政拨款收入支出决算总表</w:t>
      </w:r>
    </w:p>
    <w:p>
      <w:pPr>
        <w:ind w:left="9421" w:right="113" w:firstLine="503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04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1091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414"/>
        <w:gridCol w:w="426"/>
        <w:gridCol w:w="991"/>
        <w:gridCol w:w="2550"/>
        <w:gridCol w:w="426"/>
        <w:gridCol w:w="1128"/>
        <w:gridCol w:w="1154"/>
        <w:gridCol w:w="885"/>
        <w:gridCol w:w="945"/>
      </w:tblGrid>
      <w:tr>
        <w:trPr>
          <w:trHeight w:val="335" w:hRule="atLeast"/>
        </w:trPr>
        <w:tc>
          <w:tcPr>
            <w:tcW w:w="3831" w:type="dxa"/>
            <w:vAlign w:val="top"/>
            <w:gridSpan w:val="3"/>
          </w:tcPr>
          <w:p>
            <w:pPr>
              <w:pStyle w:val="TableText"/>
              <w:ind w:left="1686"/>
              <w:spacing w:before="86" w:line="220" w:lineRule="auto"/>
              <w:rPr/>
            </w:pPr>
            <w:r>
              <w:rPr>
                <w:spacing w:val="-6"/>
              </w:rPr>
              <w:t>收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入</w:t>
            </w:r>
          </w:p>
        </w:tc>
        <w:tc>
          <w:tcPr>
            <w:tcW w:w="7088" w:type="dxa"/>
            <w:vAlign w:val="top"/>
            <w:gridSpan w:val="6"/>
          </w:tcPr>
          <w:p>
            <w:pPr>
              <w:pStyle w:val="TableText"/>
              <w:ind w:left="3305"/>
              <w:spacing w:before="86" w:line="221" w:lineRule="auto"/>
              <w:rPr/>
            </w:pPr>
            <w:r>
              <w:rPr>
                <w:spacing w:val="-3"/>
              </w:rPr>
              <w:t>支</w:t>
            </w:r>
            <w:r>
              <w:rPr>
                <w:spacing w:val="10"/>
              </w:rPr>
              <w:t xml:space="preserve">  </w:t>
            </w:r>
            <w:r>
              <w:rPr>
                <w:spacing w:val="-3"/>
              </w:rPr>
              <w:t>出</w:t>
            </w:r>
          </w:p>
        </w:tc>
      </w:tr>
      <w:tr>
        <w:trPr>
          <w:trHeight w:val="982" w:hRule="atLeast"/>
        </w:trPr>
        <w:tc>
          <w:tcPr>
            <w:tcW w:w="241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2"/>
              <w:spacing w:before="52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426" w:type="dxa"/>
            <w:vAlign w:val="top"/>
            <w:textDirection w:val="tbRlV"/>
          </w:tcPr>
          <w:p>
            <w:pPr>
              <w:pStyle w:val="TableText"/>
              <w:ind w:left="245"/>
              <w:spacing w:before="130" w:line="206" w:lineRule="auto"/>
              <w:rPr/>
            </w:pPr>
            <w:r>
              <w:rPr/>
              <w:t>行</w:t>
            </w:r>
            <w:r>
              <w:rPr>
                <w:spacing w:val="3"/>
              </w:rPr>
              <w:t xml:space="preserve">  </w:t>
            </w:r>
            <w:r>
              <w:rPr/>
              <w:t>次</w:t>
            </w:r>
          </w:p>
        </w:tc>
        <w:tc>
          <w:tcPr>
            <w:tcW w:w="991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52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2550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1"/>
              <w:spacing w:before="52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426" w:type="dxa"/>
            <w:vAlign w:val="top"/>
            <w:textDirection w:val="tbRlV"/>
          </w:tcPr>
          <w:p>
            <w:pPr>
              <w:pStyle w:val="TableText"/>
              <w:ind w:left="245"/>
              <w:spacing w:before="130" w:line="206" w:lineRule="auto"/>
              <w:rPr/>
            </w:pPr>
            <w:r>
              <w:rPr/>
              <w:t>行</w:t>
            </w:r>
            <w:r>
              <w:rPr>
                <w:spacing w:val="3"/>
              </w:rPr>
              <w:t xml:space="preserve">  </w:t>
            </w:r>
            <w:r>
              <w:rPr/>
              <w:t>次</w:t>
            </w:r>
          </w:p>
        </w:tc>
        <w:tc>
          <w:tcPr>
            <w:tcW w:w="1128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9"/>
              <w:spacing w:before="52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184" w:right="170" w:firstLine="1"/>
              <w:spacing w:before="245" w:line="379" w:lineRule="auto"/>
              <w:rPr/>
            </w:pPr>
            <w:r>
              <w:rPr>
                <w:spacing w:val="-2"/>
              </w:rPr>
              <w:t>一般公共预</w:t>
            </w:r>
            <w:r>
              <w:rPr>
                <w:spacing w:val="-2"/>
              </w:rPr>
              <w:t>算财政拨款</w:t>
            </w:r>
          </w:p>
        </w:tc>
        <w:tc>
          <w:tcPr>
            <w:tcW w:w="885" w:type="dxa"/>
            <w:vAlign w:val="top"/>
          </w:tcPr>
          <w:p>
            <w:pPr>
              <w:pStyle w:val="TableText"/>
              <w:ind w:left="127"/>
              <w:spacing w:before="82" w:line="220" w:lineRule="auto"/>
              <w:rPr/>
            </w:pPr>
            <w:r>
              <w:rPr>
                <w:spacing w:val="-2"/>
              </w:rPr>
              <w:t>政府性基</w:t>
            </w:r>
          </w:p>
          <w:p>
            <w:pPr>
              <w:pStyle w:val="TableText"/>
              <w:ind w:left="206" w:right="117" w:hanging="77"/>
              <w:spacing w:before="135" w:line="325" w:lineRule="auto"/>
              <w:rPr/>
            </w:pPr>
            <w:r>
              <w:rPr>
                <w:spacing w:val="-2"/>
              </w:rPr>
              <w:t>金预算财</w:t>
            </w:r>
            <w:r>
              <w:rPr>
                <w:spacing w:val="-2"/>
              </w:rPr>
              <w:t>政拨款</w:t>
            </w:r>
          </w:p>
        </w:tc>
        <w:tc>
          <w:tcPr>
            <w:tcW w:w="945" w:type="dxa"/>
            <w:vAlign w:val="top"/>
          </w:tcPr>
          <w:p>
            <w:pPr>
              <w:pStyle w:val="TableText"/>
              <w:ind w:left="170"/>
              <w:spacing w:before="82" w:line="220" w:lineRule="auto"/>
              <w:rPr/>
            </w:pPr>
            <w:r>
              <w:rPr>
                <w:spacing w:val="-6"/>
              </w:rPr>
              <w:t>国有资本</w:t>
            </w:r>
          </w:p>
          <w:p>
            <w:pPr>
              <w:pStyle w:val="TableText"/>
              <w:ind w:left="156"/>
              <w:spacing w:before="136" w:line="220" w:lineRule="auto"/>
              <w:rPr/>
            </w:pPr>
            <w:r>
              <w:rPr>
                <w:spacing w:val="-2"/>
              </w:rPr>
              <w:t>经营预算</w:t>
            </w:r>
          </w:p>
          <w:p>
            <w:pPr>
              <w:pStyle w:val="TableText"/>
              <w:ind w:left="155"/>
              <w:spacing w:before="135" w:line="220" w:lineRule="auto"/>
              <w:rPr/>
            </w:pPr>
            <w:r>
              <w:rPr>
                <w:spacing w:val="-2"/>
              </w:rPr>
              <w:t>财政拨款</w:t>
            </w:r>
          </w:p>
        </w:tc>
      </w:tr>
      <w:tr>
        <w:trPr>
          <w:trHeight w:val="330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049"/>
              <w:spacing w:before="84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4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1" w:type="dxa"/>
            <w:vAlign w:val="top"/>
          </w:tcPr>
          <w:p>
            <w:pPr>
              <w:pStyle w:val="TableText"/>
              <w:ind w:left="470"/>
              <w:spacing w:before="84" w:line="242" w:lineRule="auto"/>
              <w:rPr/>
            </w:pPr>
            <w:r>
              <w:rPr/>
              <w:t>1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8"/>
              <w:spacing w:before="84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4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30"/>
              <w:spacing w:before="84" w:line="242" w:lineRule="auto"/>
              <w:rPr/>
            </w:pPr>
            <w:r>
              <w:rPr/>
              <w:t>2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46"/>
              <w:spacing w:before="84" w:line="241" w:lineRule="auto"/>
              <w:rPr/>
            </w:pPr>
            <w:r>
              <w:rPr/>
              <w:t>3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pStyle w:val="TableText"/>
              <w:ind w:left="435"/>
              <w:spacing w:before="84" w:line="242" w:lineRule="auto"/>
              <w:rPr/>
            </w:pPr>
            <w:r>
              <w:rPr/>
              <w:t>4</w:t>
            </w:r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6"/>
              <w:spacing w:before="85" w:line="220" w:lineRule="auto"/>
              <w:rPr/>
            </w:pPr>
            <w:r>
              <w:rPr>
                <w:spacing w:val="-1"/>
              </w:rPr>
              <w:t>一、一般公共预算财政拨款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86"/>
              <w:spacing w:before="85" w:line="242" w:lineRule="auto"/>
              <w:rPr/>
            </w:pPr>
            <w:r>
              <w:rPr/>
              <w:t>1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38"/>
              <w:spacing w:before="85"/>
              <w:rPr/>
            </w:pPr>
            <w:r>
              <w:rPr>
                <w:spacing w:val="-3"/>
              </w:rPr>
              <w:t>1212.62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5" w:line="220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45"/>
              <w:spacing w:before="85"/>
              <w:rPr/>
            </w:pPr>
            <w:r>
              <w:rPr>
                <w:spacing w:val="-1"/>
              </w:rPr>
              <w:t>979.43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72"/>
              <w:spacing w:before="85"/>
              <w:rPr/>
            </w:pPr>
            <w:r>
              <w:rPr>
                <w:spacing w:val="-1"/>
              </w:rPr>
              <w:t>979.43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6"/>
              <w:spacing w:before="85" w:line="220" w:lineRule="auto"/>
              <w:rPr/>
            </w:pPr>
            <w:r>
              <w:rPr>
                <w:spacing w:val="-1"/>
              </w:rPr>
              <w:t>二、政府性基金预算财政拨款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6"/>
              <w:spacing w:before="85" w:line="242" w:lineRule="auto"/>
              <w:rPr/>
            </w:pPr>
            <w:r>
              <w:rPr/>
              <w:t>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5" w:line="221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5" w:line="241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3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三、</w:t>
            </w:r>
            <w:r>
              <w:rPr>
                <w:sz w:val="14"/>
                <w:szCs w:val="14"/>
                <w:spacing w:val="-38"/>
              </w:rPr>
              <w:t xml:space="preserve"> </w:t>
            </w:r>
            <w:r>
              <w:rPr>
                <w:sz w:val="14"/>
                <w:szCs w:val="14"/>
                <w:spacing w:val="7"/>
              </w:rPr>
              <w:t>国有资本经营预算财政拨款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7"/>
              <w:spacing w:before="86" w:line="241" w:lineRule="auto"/>
              <w:rPr/>
            </w:pPr>
            <w:r>
              <w:rPr/>
              <w:t>3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0"/>
              <w:spacing w:before="86" w:line="221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6" w:line="241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3"/>
              <w:spacing w:before="86" w:line="242" w:lineRule="auto"/>
              <w:rPr/>
            </w:pPr>
            <w:r>
              <w:rPr/>
              <w:t>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26"/>
              <w:spacing w:before="86" w:line="220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6" w:line="241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7"/>
              <w:spacing w:before="86" w:line="241" w:lineRule="auto"/>
              <w:rPr/>
            </w:pPr>
            <w:r>
              <w:rPr/>
              <w:t>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6" w:line="241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26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652"/>
              <w:spacing w:before="86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5"/>
              <w:spacing w:before="86" w:line="241" w:lineRule="auto"/>
              <w:rPr/>
            </w:pPr>
            <w:r>
              <w:rPr/>
              <w:t>6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86" w:line="220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6" w:line="241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8"/>
              <w:spacing w:before="86" w:line="241" w:lineRule="auto"/>
              <w:rPr/>
            </w:pPr>
            <w:r>
              <w:rPr/>
              <w:t>7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0"/>
              <w:spacing w:before="86" w:line="220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6" w:line="241" w:lineRule="auto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4"/>
              <w:spacing w:before="86" w:line="241" w:lineRule="auto"/>
              <w:rPr/>
            </w:pPr>
            <w:r>
              <w:rPr/>
              <w:t>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6" w:line="220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6" w:line="241" w:lineRule="auto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57"/>
              <w:spacing w:before="86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83"/>
              <w:spacing w:before="86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74"/>
              <w:spacing w:before="86" w:line="241" w:lineRule="auto"/>
              <w:rPr/>
            </w:pPr>
            <w:r>
              <w:rPr/>
              <w:t>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4"/>
              <w:spacing w:before="86" w:line="220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6" w:line="241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25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652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1" w:lineRule="auto"/>
              <w:rPr/>
            </w:pPr>
            <w:r>
              <w:rPr>
                <w:spacing w:val="-9"/>
              </w:rPr>
              <w:t>10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1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1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2" w:lineRule="auto"/>
              <w:rPr/>
            </w:pPr>
            <w:r>
              <w:rPr>
                <w:spacing w:val="-9"/>
              </w:rPr>
              <w:t>11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1"/>
              </w:rPr>
              <w:t>十一、城乡社区支出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2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2" w:lineRule="auto"/>
              <w:rPr/>
            </w:pPr>
            <w:r>
              <w:rPr>
                <w:spacing w:val="-9"/>
              </w:rPr>
              <w:t>12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2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1" w:lineRule="auto"/>
              <w:rPr/>
            </w:pPr>
            <w:r>
              <w:rPr>
                <w:spacing w:val="-9"/>
              </w:rPr>
              <w:t>13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1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2" w:lineRule="auto"/>
              <w:rPr/>
            </w:pPr>
            <w:r>
              <w:rPr>
                <w:spacing w:val="-9"/>
              </w:rPr>
              <w:t>14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1"/>
              </w:rPr>
              <w:t>十四、资源勘探信息等支出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2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1" w:lineRule="auto"/>
              <w:rPr/>
            </w:pPr>
            <w:r>
              <w:rPr>
                <w:spacing w:val="-9"/>
              </w:rPr>
              <w:t>15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1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1" w:lineRule="auto"/>
              <w:rPr/>
            </w:pPr>
            <w:r>
              <w:rPr>
                <w:spacing w:val="-9"/>
              </w:rPr>
              <w:t>16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1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1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1" w:lineRule="auto"/>
              <w:rPr/>
            </w:pPr>
            <w:r>
              <w:rPr>
                <w:spacing w:val="-9"/>
              </w:rPr>
              <w:t>17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1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1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6" w:line="241" w:lineRule="auto"/>
              <w:rPr/>
            </w:pPr>
            <w:r>
              <w:rPr>
                <w:spacing w:val="-9"/>
              </w:rPr>
              <w:t>18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3"/>
              </w:rPr>
              <w:t>十八、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自然资源海洋气象等支出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6" w:line="241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47"/>
              <w:spacing w:before="87" w:line="241" w:lineRule="auto"/>
              <w:rPr/>
            </w:pPr>
            <w:r>
              <w:rPr>
                <w:spacing w:val="-9"/>
              </w:rPr>
              <w:t>19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1"/>
              <w:spacing w:before="87" w:line="220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5"/>
              <w:spacing w:before="87" w:line="241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27"/>
              <w:spacing w:before="87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654"/>
              <w:spacing w:before="87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7" w:line="220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2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93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二十一、</w:t>
            </w:r>
            <w:r>
              <w:rPr>
                <w:sz w:val="14"/>
                <w:szCs w:val="14"/>
                <w:spacing w:val="-40"/>
              </w:rPr>
              <w:t xml:space="preserve"> </w:t>
            </w:r>
            <w:r>
              <w:rPr>
                <w:sz w:val="14"/>
                <w:szCs w:val="14"/>
                <w:spacing w:val="7"/>
              </w:rPr>
              <w:t>国有资本经营预算支出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2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二十二、灾害防治及应急管理支出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3"/>
              <w:spacing w:before="87" w:line="221" w:lineRule="auto"/>
              <w:rPr/>
            </w:pPr>
            <w:r>
              <w:rPr>
                <w:spacing w:val="-1"/>
              </w:rPr>
              <w:t>二十三、其他支出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2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二十四、抗疫特别国债安排的支出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728"/>
              <w:spacing w:before="87" w:line="220" w:lineRule="auto"/>
              <w:rPr/>
            </w:pPr>
            <w:r>
              <w:rPr>
                <w:b/>
                <w:bCs/>
                <w:spacing w:val="-3"/>
              </w:rPr>
              <w:t>本年收入合计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38"/>
              <w:spacing w:before="87"/>
              <w:rPr/>
            </w:pPr>
            <w:r>
              <w:rPr>
                <w:spacing w:val="-3"/>
              </w:rPr>
              <w:t>1212.62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797"/>
              <w:spacing w:before="87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477"/>
              <w:spacing w:before="87"/>
              <w:rPr/>
            </w:pPr>
            <w:r>
              <w:rPr>
                <w:spacing w:val="-3"/>
              </w:rPr>
              <w:t>1247.29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04"/>
              <w:spacing w:before="87"/>
              <w:rPr/>
            </w:pPr>
            <w:r>
              <w:rPr>
                <w:spacing w:val="-3"/>
              </w:rPr>
              <w:t>1247.29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14"/>
              <w:spacing w:before="87" w:line="220" w:lineRule="auto"/>
              <w:rPr/>
            </w:pPr>
            <w:r>
              <w:rPr>
                <w:spacing w:val="-1"/>
              </w:rPr>
              <w:t>年初财政拨款结转和结余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488"/>
              <w:spacing w:before="87"/>
              <w:rPr/>
            </w:pPr>
            <w:r>
              <w:rPr>
                <w:spacing w:val="-2"/>
              </w:rPr>
              <w:t>34.67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399"/>
              <w:spacing w:before="87" w:line="220" w:lineRule="auto"/>
              <w:rPr/>
            </w:pPr>
            <w:r>
              <w:rPr>
                <w:spacing w:val="-1"/>
              </w:rPr>
              <w:t>年末财政拨款结转和结余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56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277"/>
              <w:spacing w:before="87" w:line="220" w:lineRule="auto"/>
              <w:rPr/>
            </w:pPr>
            <w:r>
              <w:rPr>
                <w:spacing w:val="-1"/>
              </w:rPr>
              <w:t>一般公共预算财政拨款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488"/>
              <w:spacing w:before="87"/>
              <w:rPr/>
            </w:pPr>
            <w:r>
              <w:rPr>
                <w:spacing w:val="-2"/>
              </w:rPr>
              <w:t>34.67</w:t>
            </w:r>
          </w:p>
        </w:tc>
        <w:tc>
          <w:tcPr>
            <w:tcW w:w="25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274"/>
              <w:spacing w:before="87" w:line="220" w:lineRule="auto"/>
              <w:rPr/>
            </w:pPr>
            <w:r>
              <w:rPr>
                <w:spacing w:val="-1"/>
              </w:rPr>
              <w:t>政府性基金预算财政拨款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279"/>
              <w:spacing w:before="93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国有资本经营预算财政拨款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1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2414" w:type="dxa"/>
            <w:vAlign w:val="top"/>
          </w:tcPr>
          <w:p>
            <w:pPr>
              <w:pStyle w:val="TableText"/>
              <w:ind w:left="1054"/>
              <w:spacing w:before="87" w:line="222" w:lineRule="auto"/>
              <w:rPr/>
            </w:pPr>
            <w:r>
              <w:rPr>
                <w:b/>
                <w:bCs/>
                <w:spacing w:val="-7"/>
              </w:rPr>
              <w:t>总计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9"/>
              <w:spacing w:before="87" w:line="241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38"/>
              <w:spacing w:before="87"/>
              <w:rPr/>
            </w:pPr>
            <w:r>
              <w:rPr>
                <w:spacing w:val="-3"/>
              </w:rPr>
              <w:t>1247.29</w:t>
            </w:r>
          </w:p>
        </w:tc>
        <w:tc>
          <w:tcPr>
            <w:tcW w:w="2550" w:type="dxa"/>
            <w:vAlign w:val="top"/>
          </w:tcPr>
          <w:p>
            <w:pPr>
              <w:pStyle w:val="TableText"/>
              <w:ind w:left="1123"/>
              <w:spacing w:before="87" w:line="222" w:lineRule="auto"/>
              <w:rPr/>
            </w:pPr>
            <w:r>
              <w:rPr>
                <w:b/>
                <w:bCs/>
                <w:spacing w:val="-7"/>
              </w:rPr>
              <w:t>总计</w:t>
            </w:r>
          </w:p>
        </w:tc>
        <w:tc>
          <w:tcPr>
            <w:tcW w:w="426" w:type="dxa"/>
            <w:vAlign w:val="top"/>
          </w:tcPr>
          <w:p>
            <w:pPr>
              <w:pStyle w:val="TableText"/>
              <w:ind w:left="137"/>
              <w:spacing w:before="87" w:line="241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122"/>
              <w:spacing w:before="87"/>
              <w:rPr/>
            </w:pPr>
            <w:r>
              <w:rPr>
                <w:spacing w:val="-3"/>
              </w:rPr>
              <w:t>1247.29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125"/>
              <w:spacing w:before="87"/>
              <w:rPr/>
            </w:pPr>
            <w:r>
              <w:rPr>
                <w:spacing w:val="-3"/>
              </w:rPr>
              <w:t>1247.29</w:t>
            </w:r>
          </w:p>
        </w:tc>
        <w:tc>
          <w:tcPr>
            <w:tcW w:w="8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1907" w:h="16840"/>
          <w:pgMar w:top="1420" w:right="574" w:bottom="1433" w:left="408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2819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一般公共预算财政拨款支出决算表</w:t>
      </w:r>
    </w:p>
    <w:p>
      <w:pPr>
        <w:ind w:left="8601" w:right="113" w:firstLine="508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05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1010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30"/>
        <w:gridCol w:w="2928"/>
        <w:gridCol w:w="1889"/>
        <w:gridCol w:w="1994"/>
        <w:gridCol w:w="2262"/>
      </w:tblGrid>
      <w:tr>
        <w:trPr>
          <w:trHeight w:val="335" w:hRule="atLeast"/>
        </w:trPr>
        <w:tc>
          <w:tcPr>
            <w:tcW w:w="3958" w:type="dxa"/>
            <w:vAlign w:val="top"/>
            <w:gridSpan w:val="2"/>
          </w:tcPr>
          <w:p>
            <w:pPr>
              <w:pStyle w:val="TableText"/>
              <w:ind w:left="1827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6145" w:type="dxa"/>
            <w:vAlign w:val="top"/>
            <w:gridSpan w:val="3"/>
          </w:tcPr>
          <w:p>
            <w:pPr>
              <w:pStyle w:val="TableText"/>
              <w:ind w:left="2756"/>
              <w:spacing w:before="86" w:line="220" w:lineRule="auto"/>
              <w:rPr/>
            </w:pPr>
            <w:r>
              <w:rPr>
                <w:spacing w:val="-2"/>
              </w:rPr>
              <w:t>本年支出</w:t>
            </w:r>
          </w:p>
        </w:tc>
      </w:tr>
      <w:tr>
        <w:trPr>
          <w:trHeight w:val="1002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309" w:right="110" w:hanging="188"/>
              <w:spacing w:before="254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92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7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88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2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1994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2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2262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7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330" w:hRule="atLeast"/>
        </w:trPr>
        <w:tc>
          <w:tcPr>
            <w:tcW w:w="3958" w:type="dxa"/>
            <w:vAlign w:val="top"/>
            <w:gridSpan w:val="2"/>
          </w:tcPr>
          <w:p>
            <w:pPr>
              <w:pStyle w:val="TableText"/>
              <w:ind w:left="1825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919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964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098"/>
              <w:spacing w:before="83" w:line="241" w:lineRule="auto"/>
              <w:rPr/>
            </w:pPr>
            <w:r>
              <w:rPr/>
              <w:t>3</w:t>
            </w:r>
          </w:p>
        </w:tc>
      </w:tr>
      <w:tr>
        <w:trPr>
          <w:trHeight w:val="331" w:hRule="atLeast"/>
        </w:trPr>
        <w:tc>
          <w:tcPr>
            <w:tcW w:w="3958" w:type="dxa"/>
            <w:vAlign w:val="top"/>
            <w:gridSpan w:val="2"/>
          </w:tcPr>
          <w:p>
            <w:pPr>
              <w:pStyle w:val="TableText"/>
              <w:ind w:left="1825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234"/>
              <w:spacing w:before="84"/>
              <w:rPr/>
            </w:pPr>
            <w:r>
              <w:rPr>
                <w:b/>
                <w:bCs/>
                <w:spacing w:val="-4"/>
              </w:rPr>
              <w:t>1247.29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07"/>
              <w:spacing w:before="84"/>
              <w:rPr/>
            </w:pPr>
            <w:r>
              <w:rPr>
                <w:b/>
                <w:bCs/>
                <w:spacing w:val="-2"/>
              </w:rPr>
              <w:t>989.76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73"/>
              <w:spacing w:before="84"/>
              <w:rPr/>
            </w:pPr>
            <w:r>
              <w:rPr>
                <w:b/>
                <w:bCs/>
                <w:spacing w:val="-2"/>
              </w:rPr>
              <w:t>257.53</w:t>
            </w:r>
          </w:p>
        </w:tc>
      </w:tr>
      <w:tr>
        <w:trPr>
          <w:trHeight w:val="330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115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06"/>
              <w:spacing w:before="84"/>
              <w:rPr/>
            </w:pPr>
            <w:r>
              <w:rPr>
                <w:spacing w:val="-1"/>
              </w:rPr>
              <w:t>979.43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15"/>
              <w:spacing w:before="84"/>
              <w:rPr/>
            </w:pPr>
            <w:r>
              <w:rPr>
                <w:spacing w:val="-2"/>
              </w:rPr>
              <w:t>743.40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78"/>
              <w:spacing w:before="84"/>
              <w:rPr/>
            </w:pPr>
            <w:r>
              <w:rPr>
                <w:spacing w:val="-2"/>
              </w:rPr>
              <w:t>236.03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5"/>
              <w:spacing w:before="85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06"/>
              <w:spacing w:before="85"/>
              <w:rPr/>
            </w:pPr>
            <w:r>
              <w:rPr>
                <w:spacing w:val="-1"/>
              </w:rPr>
              <w:t>979.43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15"/>
              <w:spacing w:before="85"/>
              <w:rPr/>
            </w:pPr>
            <w:r>
              <w:rPr>
                <w:spacing w:val="-2"/>
              </w:rPr>
              <w:t>743.40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78"/>
              <w:spacing w:before="85"/>
              <w:rPr/>
            </w:pPr>
            <w:r>
              <w:rPr>
                <w:spacing w:val="-2"/>
              </w:rPr>
              <w:t>236.03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09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14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336"/>
              <w:spacing w:before="85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18"/>
              <w:spacing w:before="85"/>
              <w:rPr/>
            </w:pPr>
            <w:r>
              <w:rPr>
                <w:spacing w:val="-3"/>
              </w:rPr>
              <w:t>190.98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687"/>
              <w:spacing w:before="85"/>
              <w:rPr/>
            </w:pPr>
            <w:r>
              <w:rPr>
                <w:spacing w:val="-3"/>
              </w:rPr>
              <w:t>190.98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70"/>
              <w:spacing w:before="85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7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837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2011150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9"/>
              <w:spacing w:before="85" w:line="221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18"/>
              <w:spacing w:before="85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23"/>
              <w:spacing w:before="85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9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其他纪检监察事务支出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5"/>
              <w:rPr/>
            </w:pPr>
            <w:r>
              <w:rPr>
                <w:spacing w:val="-2"/>
              </w:rPr>
              <w:t>36.25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758"/>
              <w:spacing w:before="85"/>
              <w:rPr/>
            </w:pPr>
            <w:r>
              <w:rPr>
                <w:spacing w:val="-2"/>
              </w:rPr>
              <w:t>36.25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115"/>
              <w:spacing w:before="85" w:line="241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2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教育支出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7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757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09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进修及培训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7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757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2050803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0"/>
              <w:spacing w:before="90" w:line="2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培训支出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7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757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115"/>
              <w:spacing w:before="85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1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18"/>
              <w:spacing w:before="85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23"/>
              <w:spacing w:before="85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2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18"/>
              <w:spacing w:before="85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23"/>
              <w:spacing w:before="85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2080501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1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行政单位离退休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7"/>
              <w:spacing w:before="85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3"/>
              <w:spacing w:before="85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2080502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59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事业单位离退休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6"/>
              <w:spacing w:before="85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1"/>
              <w:spacing w:before="85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6"/>
              <w:spacing w:before="85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2"/>
              <w:spacing w:before="85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5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5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5" w:line="241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09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抚恤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9"/>
              <w:spacing w:before="85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4"/>
              <w:spacing w:before="85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2080801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0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死亡抚恤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69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4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1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70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5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470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575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115"/>
              <w:spacing w:before="86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2"/>
              <w:spacing w:before="86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6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2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3"/>
              <w:spacing w:before="86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6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2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72"/>
              <w:spacing w:before="86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2101103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74"/>
              <w:spacing w:before="86" w:line="220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7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2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115"/>
              <w:spacing w:before="86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0"/>
              <w:spacing w:before="86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110"/>
              <w:spacing w:before="86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pStyle w:val="TableText"/>
              <w:ind w:left="276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928" w:type="dxa"/>
            <w:vAlign w:val="top"/>
          </w:tcPr>
          <w:p>
            <w:pPr>
              <w:pStyle w:val="TableText"/>
              <w:ind w:left="268"/>
              <w:spacing w:before="86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1388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994" w:type="dxa"/>
            <w:vAlign w:val="top"/>
          </w:tcPr>
          <w:p>
            <w:pPr>
              <w:pStyle w:val="TableText"/>
              <w:ind w:left="1494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07" w:h="16840"/>
          <w:pgMar w:top="1420" w:right="1282" w:bottom="1433" w:left="516" w:header="0" w:footer="1196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2913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一般公共预算财政拨款基本支出决算表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ind w:left="9692"/>
        <w:spacing w:before="62" w:line="230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06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</w:p>
    <w:p>
      <w:pPr>
        <w:ind w:left="9388"/>
        <w:spacing w:before="253" w:line="228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p>
      <w:pPr>
        <w:spacing w:line="27" w:lineRule="exact"/>
        <w:rPr/>
      </w:pPr>
      <w:r/>
    </w:p>
    <w:tbl>
      <w:tblPr>
        <w:tblStyle w:val="TableNormal"/>
        <w:tblW w:w="1088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12"/>
        <w:gridCol w:w="2265"/>
        <w:gridCol w:w="1043"/>
        <w:gridCol w:w="658"/>
        <w:gridCol w:w="1558"/>
        <w:gridCol w:w="1104"/>
        <w:gridCol w:w="709"/>
        <w:gridCol w:w="1840"/>
        <w:gridCol w:w="997"/>
      </w:tblGrid>
      <w:tr>
        <w:trPr>
          <w:trHeight w:val="67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78" w:right="114" w:hanging="160"/>
              <w:spacing w:before="92" w:line="328" w:lineRule="auto"/>
              <w:rPr/>
            </w:pPr>
            <w:r>
              <w:rPr>
                <w:spacing w:val="-3"/>
              </w:rPr>
              <w:t>科目编</w:t>
            </w:r>
            <w:r>
              <w:rPr/>
              <w:t>码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815"/>
              <w:spacing w:before="254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366"/>
              <w:spacing w:before="255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71"/>
              <w:spacing w:before="91" w:line="220" w:lineRule="auto"/>
              <w:rPr/>
            </w:pPr>
            <w:r>
              <w:rPr>
                <w:spacing w:val="-3"/>
              </w:rPr>
              <w:t>科目</w:t>
            </w:r>
          </w:p>
          <w:p>
            <w:pPr>
              <w:pStyle w:val="TableText"/>
              <w:ind w:left="172"/>
              <w:spacing w:before="136" w:line="220" w:lineRule="auto"/>
              <w:rPr/>
            </w:pPr>
            <w:r>
              <w:rPr>
                <w:spacing w:val="-3"/>
              </w:rPr>
              <w:t>编码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61"/>
              <w:spacing w:before="254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397"/>
              <w:spacing w:before="255" w:line="220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77" w:right="112" w:hanging="160"/>
              <w:spacing w:before="92" w:line="328" w:lineRule="auto"/>
              <w:rPr/>
            </w:pPr>
            <w:r>
              <w:rPr>
                <w:spacing w:val="-3"/>
              </w:rPr>
              <w:t>科目编</w:t>
            </w:r>
            <w:r>
              <w:rPr/>
              <w:t>码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604"/>
              <w:spacing w:before="254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342"/>
              <w:spacing w:before="255" w:line="220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117"/>
              <w:spacing w:before="82" w:line="241" w:lineRule="auto"/>
              <w:rPr/>
            </w:pPr>
            <w:r>
              <w:rPr>
                <w:spacing w:val="-3"/>
              </w:rPr>
              <w:t>301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111"/>
              <w:spacing w:before="83" w:line="221" w:lineRule="auto"/>
              <w:rPr/>
            </w:pPr>
            <w:r>
              <w:rPr>
                <w:spacing w:val="-2"/>
              </w:rPr>
              <w:t>工资福利支出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59"/>
              <w:spacing w:before="82"/>
              <w:rPr/>
            </w:pPr>
            <w:r>
              <w:rPr>
                <w:spacing w:val="-1"/>
              </w:rPr>
              <w:t>933.78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14"/>
              <w:spacing w:before="82" w:line="241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14"/>
              <w:spacing w:before="83" w:line="220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03"/>
              <w:spacing w:before="82"/>
              <w:rPr/>
            </w:pPr>
            <w:r>
              <w:rPr>
                <w:spacing w:val="-2"/>
              </w:rPr>
              <w:t>36.76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16"/>
              <w:spacing w:before="82" w:line="241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2"/>
              <w:spacing w:before="83" w:line="220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2" w:line="241" w:lineRule="auto"/>
              <w:rPr/>
            </w:pPr>
            <w:r>
              <w:rPr>
                <w:spacing w:val="-2"/>
              </w:rPr>
              <w:t>30101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2" w:line="220" w:lineRule="auto"/>
              <w:rPr/>
            </w:pPr>
            <w:r>
              <w:rPr>
                <w:spacing w:val="-2"/>
              </w:rPr>
              <w:t>基本工资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46"/>
              <w:spacing w:before="82"/>
              <w:rPr/>
            </w:pPr>
            <w:r>
              <w:rPr>
                <w:spacing w:val="-2"/>
              </w:rPr>
              <w:t>202.54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2" w:line="241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5"/>
              <w:spacing w:before="83" w:line="220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12"/>
              <w:spacing w:before="82"/>
              <w:rPr/>
            </w:pPr>
            <w:r>
              <w:rPr>
                <w:spacing w:val="-4"/>
              </w:rPr>
              <w:t>14.77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2" w:line="241" w:lineRule="auto"/>
              <w:rPr/>
            </w:pPr>
            <w:r>
              <w:rPr>
                <w:spacing w:val="-2"/>
              </w:rPr>
              <w:t>30701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88"/>
              <w:spacing w:before="83" w:line="220" w:lineRule="auto"/>
              <w:rPr/>
            </w:pPr>
            <w:r>
              <w:rPr>
                <w:spacing w:val="-4"/>
              </w:rPr>
              <w:t>国内债务付息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3" w:line="241" w:lineRule="auto"/>
              <w:rPr/>
            </w:pPr>
            <w:r>
              <w:rPr>
                <w:spacing w:val="-2"/>
              </w:rPr>
              <w:t>30102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4" w:line="220" w:lineRule="auto"/>
              <w:rPr/>
            </w:pPr>
            <w:r>
              <w:rPr>
                <w:spacing w:val="-2"/>
              </w:rPr>
              <w:t>津贴补贴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61"/>
              <w:spacing w:before="83"/>
              <w:rPr/>
            </w:pPr>
            <w:r>
              <w:rPr>
                <w:spacing w:val="-2"/>
              </w:rPr>
              <w:t>326.58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3" w:line="241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84"/>
              <w:spacing w:before="84" w:line="220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3"/>
              <w:rPr/>
            </w:pPr>
            <w:r>
              <w:rPr>
                <w:spacing w:val="-2"/>
              </w:rPr>
              <w:t>0.02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3" w:line="241" w:lineRule="auto"/>
              <w:rPr/>
            </w:pPr>
            <w:r>
              <w:rPr>
                <w:spacing w:val="-2"/>
              </w:rPr>
              <w:t>30702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88"/>
              <w:spacing w:before="84" w:line="220" w:lineRule="auto"/>
              <w:rPr/>
            </w:pPr>
            <w:r>
              <w:rPr>
                <w:spacing w:val="-4"/>
              </w:rPr>
              <w:t>国外债务付息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3" w:line="241" w:lineRule="auto"/>
              <w:rPr/>
            </w:pPr>
            <w:r>
              <w:rPr>
                <w:spacing w:val="-2"/>
              </w:rPr>
              <w:t>30103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4" w:line="221" w:lineRule="auto"/>
              <w:rPr/>
            </w:pPr>
            <w:r>
              <w:rPr>
                <w:spacing w:val="-3"/>
              </w:rPr>
              <w:t>奖金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70"/>
              <w:spacing w:before="83"/>
              <w:rPr/>
            </w:pPr>
            <w:r>
              <w:rPr>
                <w:spacing w:val="-3"/>
              </w:rPr>
              <w:t>121.09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3" w:line="241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8"/>
              <w:spacing w:before="84" w:line="221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116"/>
              <w:spacing w:before="83" w:line="241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9"/>
              <w:spacing w:before="83" w:line="220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573"/>
              <w:spacing w:before="83"/>
              <w:rPr/>
            </w:pPr>
            <w:r>
              <w:rPr>
                <w:spacing w:val="-2"/>
              </w:rPr>
              <w:t>2.63</w:t>
            </w:r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30106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2"/>
              </w:rPr>
              <w:t>伙食补助费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1"/>
              </w:rPr>
              <w:t>房屋建筑物购建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30107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2"/>
              </w:rPr>
              <w:t>绩效工资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26"/>
              <w:spacing w:before="84"/>
              <w:rPr/>
            </w:pPr>
            <w:r>
              <w:rPr>
                <w:spacing w:val="-2"/>
              </w:rPr>
              <w:t>38.39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0" w:lineRule="auto"/>
              <w:rPr/>
            </w:pPr>
            <w:r>
              <w:rPr>
                <w:spacing w:val="-4"/>
              </w:rPr>
              <w:t>水费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0.11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6"/>
              <w:spacing w:before="85" w:line="220" w:lineRule="auto"/>
              <w:rPr/>
            </w:pPr>
            <w:r>
              <w:rPr>
                <w:spacing w:val="-2"/>
              </w:rPr>
              <w:t>办公设备购置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573"/>
              <w:spacing w:before="84"/>
              <w:rPr/>
            </w:pPr>
            <w:r>
              <w:rPr>
                <w:spacing w:val="-2"/>
              </w:rPr>
              <w:t>2.63</w:t>
            </w:r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30108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68"/>
              <w:spacing w:before="99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机关事业单位基本养老保险缴费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38"/>
              <w:spacing w:before="84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90"/>
              <w:spacing w:before="85" w:line="221" w:lineRule="auto"/>
              <w:rPr/>
            </w:pPr>
            <w:r>
              <w:rPr>
                <w:spacing w:val="-12"/>
              </w:rPr>
              <w:t>电费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0.16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1"/>
              </w:rPr>
              <w:t>专用设备购置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30109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1"/>
              </w:rPr>
              <w:t>职业年金缴费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0"/>
              <w:spacing w:before="84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83"/>
              <w:spacing w:before="85" w:line="221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93"/>
              <w:spacing w:before="84"/>
              <w:rPr/>
            </w:pPr>
            <w:r>
              <w:rPr>
                <w:spacing w:val="-5"/>
              </w:rPr>
              <w:t>1.60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31005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2"/>
              <w:spacing w:before="84" w:line="222" w:lineRule="auto"/>
              <w:rPr/>
            </w:pPr>
            <w:r>
              <w:rPr>
                <w:spacing w:val="-1"/>
              </w:rPr>
              <w:t>基础设施建设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30110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38"/>
              <w:spacing w:before="99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职工基本医疗保险缴费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0"/>
              <w:spacing w:before="84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3"/>
              </w:rPr>
              <w:t>取暖费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4"/>
              <w:spacing w:before="85" w:line="220" w:lineRule="auto"/>
              <w:rPr/>
            </w:pPr>
            <w:r>
              <w:rPr>
                <w:spacing w:val="-2"/>
              </w:rPr>
              <w:t>大型修缮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42"/>
              <w:spacing w:before="99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8"/>
              </w:rPr>
              <w:t>公务员医疗补助缴费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39"/>
              <w:spacing w:before="84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1"/>
              </w:rPr>
              <w:t>物业管理费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31007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42"/>
              <w:spacing w:before="99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信息网络及软件购置更新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30112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4" w:line="220" w:lineRule="auto"/>
              <w:rPr/>
            </w:pPr>
            <w:r>
              <w:rPr>
                <w:spacing w:val="-1"/>
              </w:rPr>
              <w:t>其他社会保障缴费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20"/>
              <w:spacing w:before="84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6.69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31008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物资储备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5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0"/>
              <w:spacing w:before="84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49"/>
              <w:spacing w:before="99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8"/>
              </w:rPr>
              <w:t>因公出国（境）费用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31009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2"/>
              </w:rPr>
              <w:t>土地补偿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30114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8"/>
              <w:spacing w:before="85" w:line="221" w:lineRule="auto"/>
              <w:rPr/>
            </w:pPr>
            <w:r>
              <w:rPr>
                <w:spacing w:val="-5"/>
              </w:rPr>
              <w:t>医疗费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4"/>
              <w:spacing w:before="85" w:line="220" w:lineRule="auto"/>
              <w:rPr/>
            </w:pPr>
            <w:r>
              <w:rPr/>
              <w:t>维修（护）费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0.29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6"/>
              <w:spacing w:before="85" w:line="221" w:lineRule="auto"/>
              <w:rPr/>
            </w:pPr>
            <w:r>
              <w:rPr>
                <w:spacing w:val="-3"/>
              </w:rPr>
              <w:t>安置补助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30199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1"/>
              </w:rPr>
              <w:t>其他工资福利支出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35"/>
              <w:spacing w:before="84"/>
              <w:rPr/>
            </w:pPr>
            <w:r>
              <w:rPr>
                <w:spacing w:val="-4"/>
              </w:rPr>
              <w:t>14.71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42"/>
              <w:spacing w:before="99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地上附着物和青苗补偿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117"/>
              <w:spacing w:before="84" w:line="241" w:lineRule="auto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109"/>
              <w:spacing w:before="85" w:line="220" w:lineRule="auto"/>
              <w:rPr/>
            </w:pPr>
            <w:r>
              <w:rPr>
                <w:spacing w:val="-1"/>
              </w:rPr>
              <w:t>对个人和家庭的补助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9"/>
              <w:spacing w:before="84"/>
              <w:rPr/>
            </w:pPr>
            <w:r>
              <w:rPr>
                <w:spacing w:val="-4"/>
              </w:rPr>
              <w:t>16.60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4" w:line="220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拆迁补偿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3"/>
              <w:spacing w:before="85" w:line="220" w:lineRule="auto"/>
              <w:rPr/>
            </w:pPr>
            <w:r>
              <w:rPr>
                <w:spacing w:val="-3"/>
              </w:rPr>
              <w:t>离休费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4"/>
              <w:rPr/>
            </w:pPr>
            <w:r>
              <w:rPr>
                <w:spacing w:val="-2"/>
              </w:rPr>
              <w:t>0.92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7"/>
              <w:spacing w:before="85" w:line="220" w:lineRule="auto"/>
              <w:rPr/>
            </w:pPr>
            <w:r>
              <w:rPr>
                <w:spacing w:val="-2"/>
              </w:rPr>
              <w:t>公务用车购置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30302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2"/>
              </w:rPr>
              <w:t>退休费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49"/>
              <w:spacing w:before="84"/>
              <w:rPr/>
            </w:pPr>
            <w:r>
              <w:rPr>
                <w:spacing w:val="-4"/>
              </w:rPr>
              <w:t>13.62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6"/>
              <w:spacing w:before="85" w:line="220" w:lineRule="auto"/>
              <w:rPr/>
            </w:pPr>
            <w:r>
              <w:rPr>
                <w:spacing w:val="-2"/>
              </w:rPr>
              <w:t>公务招待费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93"/>
              <w:spacing w:before="84"/>
              <w:rPr/>
            </w:pPr>
            <w:r>
              <w:rPr>
                <w:spacing w:val="-5"/>
              </w:rPr>
              <w:t>1.17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31019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5" w:line="221" w:lineRule="auto"/>
              <w:rPr/>
            </w:pPr>
            <w:r>
              <w:rPr>
                <w:spacing w:val="-1"/>
              </w:rPr>
              <w:t>其他交通工具购置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30303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1"/>
              </w:rPr>
              <w:t>退职（役）费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2"/>
              <w:spacing w:before="84" w:line="220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31021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4"/>
              <w:spacing w:before="84" w:line="220" w:lineRule="auto"/>
              <w:rPr/>
            </w:pPr>
            <w:r>
              <w:rPr>
                <w:spacing w:val="-1"/>
              </w:rPr>
              <w:t>文物和陈列品购置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30304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69"/>
              <w:spacing w:before="85" w:line="220" w:lineRule="auto"/>
              <w:rPr/>
            </w:pPr>
            <w:r>
              <w:rPr>
                <w:spacing w:val="-2"/>
              </w:rPr>
              <w:t>抚恤金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5" w:line="220" w:lineRule="auto"/>
              <w:rPr/>
            </w:pPr>
            <w:r>
              <w:rPr>
                <w:spacing w:val="-1"/>
              </w:rPr>
              <w:t>被装购置费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31022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4"/>
              <w:spacing w:before="85" w:line="220" w:lineRule="auto"/>
              <w:rPr/>
            </w:pPr>
            <w:r>
              <w:rPr>
                <w:spacing w:val="-1"/>
              </w:rPr>
              <w:t>无形资产购置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4" w:line="241" w:lineRule="auto"/>
              <w:rPr/>
            </w:pPr>
            <w:r>
              <w:rPr>
                <w:spacing w:val="-2"/>
              </w:rPr>
              <w:t>30305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生活补助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18"/>
              <w:spacing w:before="84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4" w:line="241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2"/>
              <w:spacing w:before="85" w:line="221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4" w:line="241" w:lineRule="auto"/>
              <w:rPr/>
            </w:pPr>
            <w:r>
              <w:rPr>
                <w:spacing w:val="-2"/>
              </w:rPr>
              <w:t>31099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4" w:line="220" w:lineRule="auto"/>
              <w:rPr/>
            </w:pPr>
            <w:r>
              <w:rPr>
                <w:spacing w:val="-1"/>
              </w:rPr>
              <w:t>其他资本性支出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5" w:line="241" w:lineRule="auto"/>
              <w:rPr/>
            </w:pPr>
            <w:r>
              <w:rPr>
                <w:spacing w:val="-2"/>
              </w:rPr>
              <w:t>30306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2"/>
              </w:rPr>
              <w:t>救济费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5" w:line="241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5"/>
              <w:spacing w:before="86" w:line="220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5"/>
              <w:rPr/>
            </w:pPr>
            <w:r>
              <w:rPr>
                <w:spacing w:val="-2"/>
              </w:rPr>
              <w:t>0.16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16"/>
              <w:spacing w:before="85" w:line="241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2"/>
              <w:spacing w:before="86" w:line="221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5" w:line="241" w:lineRule="auto"/>
              <w:rPr/>
            </w:pPr>
            <w:r>
              <w:rPr>
                <w:spacing w:val="-2"/>
              </w:rPr>
              <w:t>30307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8"/>
              <w:spacing w:before="86" w:line="221" w:lineRule="auto"/>
              <w:rPr/>
            </w:pPr>
            <w:r>
              <w:rPr>
                <w:spacing w:val="-3"/>
              </w:rPr>
              <w:t>医疗费补助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5" w:line="241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2"/>
              </w:rPr>
              <w:t>39906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6" w:line="221" w:lineRule="auto"/>
              <w:rPr/>
            </w:pPr>
            <w:r>
              <w:rPr>
                <w:spacing w:val="-3"/>
              </w:rPr>
              <w:t>赠与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5" w:line="241" w:lineRule="auto"/>
              <w:rPr/>
            </w:pPr>
            <w:r>
              <w:rPr>
                <w:spacing w:val="-2"/>
              </w:rPr>
              <w:t>30308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6" w:line="221" w:lineRule="auto"/>
              <w:rPr/>
            </w:pPr>
            <w:r>
              <w:rPr>
                <w:spacing w:val="-2"/>
              </w:rPr>
              <w:t>助学金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5" w:line="241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3"/>
              <w:spacing w:before="85" w:line="220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5" w:line="241" w:lineRule="auto"/>
              <w:rPr/>
            </w:pPr>
            <w:r>
              <w:rPr>
                <w:spacing w:val="-2"/>
              </w:rPr>
              <w:t>39907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88"/>
              <w:spacing w:before="86" w:line="220" w:lineRule="auto"/>
              <w:rPr/>
            </w:pPr>
            <w:r>
              <w:rPr>
                <w:spacing w:val="-3"/>
              </w:rPr>
              <w:t>国家赔偿费用支出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6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248" w:line="241" w:lineRule="auto"/>
              <w:rPr/>
            </w:pPr>
            <w:r>
              <w:rPr>
                <w:spacing w:val="-2"/>
              </w:rPr>
              <w:t>30309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1"/>
              <w:spacing w:before="249" w:line="220" w:lineRule="auto"/>
              <w:rPr/>
            </w:pPr>
            <w:r>
              <w:rPr>
                <w:spacing w:val="-2"/>
              </w:rPr>
              <w:t>奖励金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18"/>
              <w:spacing w:before="249"/>
              <w:rPr/>
            </w:pPr>
            <w:r>
              <w:rPr>
                <w:spacing w:val="-2"/>
              </w:rPr>
              <w:t>0.48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248" w:line="241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271"/>
              <w:spacing w:before="249" w:line="221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248" w:line="241" w:lineRule="auto"/>
              <w:rPr/>
            </w:pPr>
            <w:r>
              <w:rPr>
                <w:spacing w:val="-2"/>
              </w:rPr>
              <w:t>39908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112" w:right="173" w:firstLine="122"/>
              <w:spacing w:before="100" w:line="4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对民间非营利组织和群众</w:t>
            </w:r>
            <w:r>
              <w:rPr>
                <w:sz w:val="12"/>
                <w:szCs w:val="12"/>
                <w:spacing w:val="9"/>
              </w:rPr>
              <w:t>性自治组织补贴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7" w:line="241" w:lineRule="auto"/>
              <w:rPr/>
            </w:pPr>
            <w:r>
              <w:rPr>
                <w:spacing w:val="-2"/>
              </w:rPr>
              <w:t>30310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7" w:line="220" w:lineRule="auto"/>
              <w:rPr/>
            </w:pPr>
            <w:r>
              <w:rPr>
                <w:spacing w:val="-1"/>
              </w:rPr>
              <w:t>个人农业生产补贴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78"/>
              <w:spacing w:before="101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8"/>
              </w:rPr>
              <w:t>公务用车运行维护费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76"/>
              <w:spacing w:before="87"/>
              <w:rPr/>
            </w:pPr>
            <w:r>
              <w:rPr>
                <w:spacing w:val="-2"/>
              </w:rPr>
              <w:t>4.61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09"/>
              <w:spacing w:before="87" w:line="241" w:lineRule="auto"/>
              <w:rPr/>
            </w:pPr>
            <w:r>
              <w:rPr>
                <w:spacing w:val="-2"/>
              </w:rPr>
              <w:t>39999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ind w:left="273"/>
              <w:spacing w:before="87" w:line="221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196"/>
              <w:spacing w:before="87" w:line="241" w:lineRule="auto"/>
              <w:rPr/>
            </w:pPr>
            <w:r>
              <w:rPr>
                <w:spacing w:val="-2"/>
              </w:rPr>
              <w:t>30311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70"/>
              <w:spacing w:before="87" w:line="220" w:lineRule="auto"/>
              <w:rPr/>
            </w:pPr>
            <w:r>
              <w:rPr>
                <w:spacing w:val="-1"/>
              </w:rPr>
              <w:t>代缴社会保险费</w:t>
            </w:r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75"/>
              <w:spacing w:before="102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其他交通费用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3"/>
              <w:spacing w:before="87"/>
              <w:rPr/>
            </w:pPr>
            <w:r>
              <w:rPr>
                <w:spacing w:val="-2"/>
              </w:rPr>
              <w:t>0.61</w:t>
            </w: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pStyle w:val="TableText"/>
              <w:ind w:left="208"/>
              <w:spacing w:before="87" w:line="241" w:lineRule="auto"/>
              <w:rPr/>
            </w:pPr>
            <w:r>
              <w:rPr>
                <w:spacing w:val="-2"/>
              </w:rPr>
              <w:t>30399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238"/>
              <w:spacing w:before="101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其他对个人和家庭的补助支出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618"/>
              <w:spacing w:before="87"/>
              <w:rPr/>
            </w:pPr>
            <w:r>
              <w:rPr>
                <w:spacing w:val="-2"/>
              </w:rPr>
              <w:t>0.22</w:t>
            </w:r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88"/>
              <w:spacing w:before="101" w:line="23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税金及附加费用</w:t>
            </w:r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7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8" w:type="dxa"/>
            <w:vAlign w:val="top"/>
          </w:tcPr>
          <w:p>
            <w:pPr>
              <w:pStyle w:val="TableText"/>
              <w:ind w:left="155"/>
              <w:spacing w:before="87" w:line="241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175"/>
              <w:spacing w:before="101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其他商品和服务支出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685"/>
              <w:spacing w:before="87"/>
              <w:rPr/>
            </w:pPr>
            <w:r>
              <w:rPr>
                <w:spacing w:val="-3"/>
              </w:rPr>
              <w:t>5.67</w:t>
            </w: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2977" w:type="dxa"/>
            <w:vAlign w:val="top"/>
            <w:gridSpan w:val="2"/>
          </w:tcPr>
          <w:p>
            <w:pPr>
              <w:pStyle w:val="TableText"/>
              <w:ind w:left="1015"/>
              <w:spacing w:before="87" w:line="221" w:lineRule="auto"/>
              <w:rPr/>
            </w:pPr>
            <w:r>
              <w:rPr>
                <w:spacing w:val="-1"/>
              </w:rPr>
              <w:t>人员经费合计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459"/>
              <w:spacing w:before="87"/>
              <w:rPr/>
            </w:pPr>
            <w:r>
              <w:rPr>
                <w:spacing w:val="-1"/>
              </w:rPr>
              <w:t>950.38</w:t>
            </w:r>
          </w:p>
        </w:tc>
        <w:tc>
          <w:tcPr>
            <w:tcW w:w="5869" w:type="dxa"/>
            <w:vAlign w:val="top"/>
            <w:gridSpan w:val="5"/>
          </w:tcPr>
          <w:p>
            <w:pPr>
              <w:pStyle w:val="TableText"/>
              <w:ind w:left="2463"/>
              <w:spacing w:before="87" w:line="221" w:lineRule="auto"/>
              <w:rPr/>
            </w:pPr>
            <w:r>
              <w:rPr>
                <w:spacing w:val="-2"/>
              </w:rPr>
              <w:t>公用经费合计</w:t>
            </w:r>
          </w:p>
        </w:tc>
        <w:tc>
          <w:tcPr>
            <w:tcW w:w="997" w:type="dxa"/>
            <w:vAlign w:val="top"/>
          </w:tcPr>
          <w:p>
            <w:pPr>
              <w:pStyle w:val="TableText"/>
              <w:ind w:left="495"/>
              <w:spacing w:before="87"/>
              <w:rPr/>
            </w:pPr>
            <w:r>
              <w:rPr>
                <w:spacing w:val="-2"/>
              </w:rPr>
              <w:t>39.39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1907" w:h="16840"/>
          <w:pgMar w:top="1420" w:right="607" w:bottom="1433" w:left="408" w:header="0" w:footer="119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5" w:lineRule="auto"/>
        <w:rPr>
          <w:rFonts w:ascii="Arial"/>
          <w:sz w:val="21"/>
        </w:rPr>
      </w:pPr>
      <w:r/>
    </w:p>
    <w:p>
      <w:pPr>
        <w:ind w:left="1590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一般公共预算“三公</w:t>
      </w:r>
      <w:r>
        <w:rPr>
          <w:rFonts w:ascii="SimSun" w:hAnsi="SimSun" w:eastAsia="SimSun" w:cs="SimSun"/>
          <w:sz w:val="30"/>
          <w:szCs w:val="30"/>
          <w:spacing w:val="-9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”经费及会议费、培训费支出决算表</w:t>
      </w:r>
    </w:p>
    <w:p>
      <w:pPr>
        <w:spacing w:line="446" w:lineRule="auto"/>
        <w:rPr>
          <w:rFonts w:ascii="Arial"/>
          <w:sz w:val="21"/>
        </w:rPr>
      </w:pPr>
      <w:r/>
    </w:p>
    <w:p>
      <w:pPr>
        <w:ind w:left="9047" w:right="208" w:firstLine="498"/>
        <w:spacing w:before="62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2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07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1064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29"/>
        <w:gridCol w:w="799"/>
        <w:gridCol w:w="711"/>
        <w:gridCol w:w="782"/>
        <w:gridCol w:w="716"/>
        <w:gridCol w:w="691"/>
        <w:gridCol w:w="844"/>
        <w:gridCol w:w="825"/>
        <w:gridCol w:w="844"/>
        <w:gridCol w:w="750"/>
        <w:gridCol w:w="862"/>
        <w:gridCol w:w="656"/>
        <w:gridCol w:w="704"/>
        <w:gridCol w:w="727"/>
      </w:tblGrid>
      <w:tr>
        <w:trPr>
          <w:trHeight w:val="474" w:hRule="atLeast"/>
        </w:trPr>
        <w:tc>
          <w:tcPr>
            <w:tcW w:w="4428" w:type="dxa"/>
            <w:vAlign w:val="top"/>
            <w:gridSpan w:val="6"/>
          </w:tcPr>
          <w:p>
            <w:pPr>
              <w:pStyle w:val="TableText"/>
              <w:ind w:left="1487"/>
              <w:spacing w:before="155" w:line="220" w:lineRule="auto"/>
              <w:rPr/>
            </w:pPr>
            <w:r>
              <w:rPr>
                <w:spacing w:val="-2"/>
              </w:rPr>
              <w:t>“三公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”经费预算数</w:t>
            </w:r>
          </w:p>
        </w:tc>
        <w:tc>
          <w:tcPr>
            <w:tcW w:w="4781" w:type="dxa"/>
            <w:vAlign w:val="top"/>
            <w:gridSpan w:val="6"/>
          </w:tcPr>
          <w:p>
            <w:pPr>
              <w:pStyle w:val="TableText"/>
              <w:ind w:left="1662"/>
              <w:spacing w:before="155" w:line="220" w:lineRule="auto"/>
              <w:rPr/>
            </w:pPr>
            <w:r>
              <w:rPr>
                <w:spacing w:val="-2"/>
              </w:rPr>
              <w:t>“三公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”经费决算数</w:t>
            </w:r>
          </w:p>
        </w:tc>
        <w:tc>
          <w:tcPr>
            <w:tcW w:w="70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52" w:line="220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727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52" w:line="221" w:lineRule="auto"/>
              <w:rPr/>
            </w:pPr>
            <w:r>
              <w:rPr>
                <w:spacing w:val="-2"/>
              </w:rPr>
              <w:t>培训费</w:t>
            </w:r>
          </w:p>
        </w:tc>
      </w:tr>
      <w:tr>
        <w:trPr>
          <w:trHeight w:val="589" w:hRule="atLeast"/>
        </w:trPr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2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799" w:type="dxa"/>
            <w:vAlign w:val="top"/>
            <w:vMerge w:val="restart"/>
            <w:tcBorders>
              <w:bottom w:val="nil"/>
            </w:tcBorders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52" w:line="223" w:lineRule="auto"/>
              <w:rPr/>
            </w:pPr>
            <w:r>
              <w:rPr>
                <w:spacing w:val="-6"/>
              </w:rPr>
              <w:t>因公出</w:t>
            </w:r>
          </w:p>
          <w:p>
            <w:pPr>
              <w:pStyle w:val="TableText"/>
              <w:ind w:left="125"/>
              <w:spacing w:before="133" w:line="221" w:lineRule="auto"/>
              <w:rPr/>
            </w:pPr>
            <w:r>
              <w:rPr>
                <w:spacing w:val="-6"/>
              </w:rPr>
              <w:t>国（境）</w:t>
            </w:r>
          </w:p>
          <w:p>
            <w:pPr>
              <w:pStyle w:val="TableText"/>
              <w:ind w:left="329"/>
              <w:spacing w:before="134" w:line="221" w:lineRule="auto"/>
              <w:rPr/>
            </w:pPr>
            <w:r>
              <w:rPr/>
              <w:t>费</w:t>
            </w:r>
          </w:p>
        </w:tc>
        <w:tc>
          <w:tcPr>
            <w:tcW w:w="2209" w:type="dxa"/>
            <w:vAlign w:val="top"/>
            <w:gridSpan w:val="3"/>
          </w:tcPr>
          <w:p>
            <w:pPr>
              <w:pStyle w:val="TableText"/>
              <w:ind w:left="311"/>
              <w:spacing w:before="211" w:line="220" w:lineRule="auto"/>
              <w:rPr/>
            </w:pPr>
            <w:r>
              <w:rPr>
                <w:spacing w:val="-2"/>
              </w:rPr>
              <w:t>公务用车购置及运行费</w:t>
            </w:r>
          </w:p>
        </w:tc>
        <w:tc>
          <w:tcPr>
            <w:tcW w:w="691" w:type="dxa"/>
            <w:vAlign w:val="top"/>
            <w:vMerge w:val="restart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 w:right="182" w:firstLine="5"/>
              <w:spacing w:before="52" w:line="378" w:lineRule="auto"/>
              <w:jc w:val="right"/>
              <w:rPr/>
            </w:pPr>
            <w:r>
              <w:rPr>
                <w:spacing w:val="-5"/>
              </w:rPr>
              <w:t>公务</w:t>
            </w:r>
            <w:r>
              <w:rPr>
                <w:spacing w:val="-2"/>
              </w:rPr>
              <w:t>接待</w:t>
            </w:r>
            <w:r>
              <w:rPr/>
              <w:t>费</w:t>
            </w:r>
          </w:p>
        </w:tc>
        <w:tc>
          <w:tcPr>
            <w:tcW w:w="844" w:type="dxa"/>
            <w:vAlign w:val="top"/>
            <w:vMerge w:val="restart"/>
            <w:tcBorders>
              <w:bottom w:val="nil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52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825" w:type="dxa"/>
            <w:vAlign w:val="top"/>
            <w:vMerge w:val="restart"/>
            <w:tcBorders>
              <w:bottom w:val="nil"/>
            </w:tcBorders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9"/>
              <w:spacing w:before="52" w:line="223" w:lineRule="auto"/>
              <w:rPr/>
            </w:pPr>
            <w:r>
              <w:rPr>
                <w:spacing w:val="-6"/>
              </w:rPr>
              <w:t>因公出</w:t>
            </w:r>
          </w:p>
          <w:p>
            <w:pPr>
              <w:pStyle w:val="TableText"/>
              <w:ind w:left="127"/>
              <w:spacing w:before="133" w:line="221" w:lineRule="auto"/>
              <w:rPr/>
            </w:pPr>
            <w:r>
              <w:rPr>
                <w:spacing w:val="-6"/>
              </w:rPr>
              <w:t>国（境）</w:t>
            </w:r>
          </w:p>
          <w:p>
            <w:pPr>
              <w:pStyle w:val="TableText"/>
              <w:ind w:left="343"/>
              <w:spacing w:before="134" w:line="221" w:lineRule="auto"/>
              <w:rPr/>
            </w:pPr>
            <w:r>
              <w:rPr/>
              <w:t>费</w:t>
            </w:r>
          </w:p>
        </w:tc>
        <w:tc>
          <w:tcPr>
            <w:tcW w:w="2456" w:type="dxa"/>
            <w:vAlign w:val="top"/>
            <w:gridSpan w:val="3"/>
          </w:tcPr>
          <w:p>
            <w:pPr>
              <w:pStyle w:val="TableText"/>
              <w:ind w:left="278"/>
              <w:spacing w:before="211" w:line="220" w:lineRule="auto"/>
              <w:rPr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656" w:type="dxa"/>
            <w:vAlign w:val="top"/>
            <w:vMerge w:val="restart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3" w:right="161" w:firstLine="5"/>
              <w:spacing w:before="52" w:line="378" w:lineRule="auto"/>
              <w:jc w:val="right"/>
              <w:rPr/>
            </w:pPr>
            <w:r>
              <w:rPr>
                <w:spacing w:val="-5"/>
              </w:rPr>
              <w:t>公务</w:t>
            </w:r>
            <w:r>
              <w:rPr>
                <w:spacing w:val="-2"/>
              </w:rPr>
              <w:t>接待</w:t>
            </w:r>
            <w:r>
              <w:rPr/>
              <w:t>费</w:t>
            </w:r>
          </w:p>
        </w:tc>
        <w:tc>
          <w:tcPr>
            <w:tcW w:w="7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3" w:hRule="atLeast"/>
        </w:trPr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1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157"/>
              <w:spacing w:before="118" w:line="220" w:lineRule="auto"/>
              <w:rPr/>
            </w:pPr>
            <w:r>
              <w:rPr>
                <w:spacing w:val="-4"/>
              </w:rPr>
              <w:t>公务用</w:t>
            </w:r>
          </w:p>
          <w:p>
            <w:pPr>
              <w:pStyle w:val="TableText"/>
              <w:ind w:left="321" w:right="151" w:hanging="168"/>
              <w:spacing w:before="135" w:line="345" w:lineRule="auto"/>
              <w:rPr/>
            </w:pPr>
            <w:r>
              <w:rPr>
                <w:spacing w:val="-3"/>
              </w:rPr>
              <w:t>车购置</w:t>
            </w:r>
            <w:r>
              <w:rPr/>
              <w:t>费</w:t>
            </w:r>
          </w:p>
        </w:tc>
        <w:tc>
          <w:tcPr>
            <w:tcW w:w="716" w:type="dxa"/>
            <w:vAlign w:val="top"/>
          </w:tcPr>
          <w:p>
            <w:pPr>
              <w:pStyle w:val="TableText"/>
              <w:ind w:left="123"/>
              <w:spacing w:before="118" w:line="220" w:lineRule="auto"/>
              <w:rPr/>
            </w:pPr>
            <w:r>
              <w:rPr>
                <w:spacing w:val="-4"/>
              </w:rPr>
              <w:t>公务用</w:t>
            </w:r>
          </w:p>
          <w:p>
            <w:pPr>
              <w:pStyle w:val="TableText"/>
              <w:ind w:left="120"/>
              <w:spacing w:before="135" w:line="220" w:lineRule="auto"/>
              <w:rPr/>
            </w:pPr>
            <w:r>
              <w:rPr>
                <w:spacing w:val="-2"/>
              </w:rPr>
              <w:t>车运行</w:t>
            </w:r>
          </w:p>
          <w:p>
            <w:pPr>
              <w:pStyle w:val="TableText"/>
              <w:ind w:left="121"/>
              <w:spacing w:before="135" w:line="221" w:lineRule="auto"/>
              <w:rPr/>
            </w:pPr>
            <w:r>
              <w:rPr>
                <w:spacing w:val="-3"/>
              </w:rPr>
              <w:t>维护费</w:t>
            </w:r>
          </w:p>
        </w:tc>
        <w:tc>
          <w:tcPr>
            <w:tcW w:w="6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4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0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144"/>
              <w:spacing w:before="118" w:line="220" w:lineRule="auto"/>
              <w:rPr/>
            </w:pPr>
            <w:r>
              <w:rPr>
                <w:spacing w:val="-4"/>
              </w:rPr>
              <w:t>公务用</w:t>
            </w:r>
          </w:p>
          <w:p>
            <w:pPr>
              <w:pStyle w:val="TableText"/>
              <w:ind w:left="308" w:right="131" w:hanging="168"/>
              <w:spacing w:before="135" w:line="345" w:lineRule="auto"/>
              <w:rPr/>
            </w:pPr>
            <w:r>
              <w:rPr>
                <w:spacing w:val="-3"/>
              </w:rPr>
              <w:t>车购置</w:t>
            </w:r>
            <w:r>
              <w:rPr/>
              <w:t>费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121"/>
              <w:spacing w:before="118" w:line="220" w:lineRule="auto"/>
              <w:rPr/>
            </w:pPr>
            <w:r>
              <w:rPr>
                <w:spacing w:val="-3"/>
              </w:rPr>
              <w:t>公务用车</w:t>
            </w:r>
          </w:p>
          <w:p>
            <w:pPr>
              <w:pStyle w:val="TableText"/>
              <w:ind w:left="364" w:right="105" w:hanging="248"/>
              <w:spacing w:before="135" w:line="345" w:lineRule="auto"/>
              <w:rPr/>
            </w:pPr>
            <w:r>
              <w:rPr>
                <w:spacing w:val="-2"/>
              </w:rPr>
              <w:t>运行维护</w:t>
            </w:r>
            <w:r>
              <w:rPr/>
              <w:t>费</w:t>
            </w:r>
          </w:p>
        </w:tc>
        <w:tc>
          <w:tcPr>
            <w:tcW w:w="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729" w:type="dxa"/>
            <w:vAlign w:val="top"/>
          </w:tcPr>
          <w:p>
            <w:pPr>
              <w:pStyle w:val="TableText"/>
              <w:ind w:left="338"/>
              <w:spacing w:before="130" w:line="242" w:lineRule="auto"/>
              <w:rPr/>
            </w:pPr>
            <w:r>
              <w:rPr/>
              <w:t>1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363"/>
              <w:spacing w:before="130" w:line="242" w:lineRule="auto"/>
              <w:rPr/>
            </w:pPr>
            <w:r>
              <w:rPr/>
              <w:t>2</w:t>
            </w:r>
          </w:p>
        </w:tc>
        <w:tc>
          <w:tcPr>
            <w:tcW w:w="711" w:type="dxa"/>
            <w:vAlign w:val="top"/>
          </w:tcPr>
          <w:p>
            <w:pPr>
              <w:pStyle w:val="TableText"/>
              <w:ind w:left="319"/>
              <w:spacing w:before="130" w:line="241" w:lineRule="auto"/>
              <w:rPr/>
            </w:pPr>
            <w:r>
              <w:rPr/>
              <w:t>3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3"/>
              <w:spacing w:before="130" w:line="242" w:lineRule="auto"/>
              <w:rPr/>
            </w:pPr>
            <w:r>
              <w:rPr/>
              <w:t>4</w:t>
            </w:r>
          </w:p>
        </w:tc>
        <w:tc>
          <w:tcPr>
            <w:tcW w:w="716" w:type="dxa"/>
            <w:vAlign w:val="top"/>
          </w:tcPr>
          <w:p>
            <w:pPr>
              <w:pStyle w:val="TableText"/>
              <w:ind w:left="323"/>
              <w:spacing w:before="130" w:line="241" w:lineRule="auto"/>
              <w:rPr/>
            </w:pPr>
            <w:r>
              <w:rPr/>
              <w:t>5</w:t>
            </w:r>
          </w:p>
        </w:tc>
        <w:tc>
          <w:tcPr>
            <w:tcW w:w="691" w:type="dxa"/>
            <w:vAlign w:val="top"/>
          </w:tcPr>
          <w:p>
            <w:pPr>
              <w:pStyle w:val="TableText"/>
              <w:ind w:left="308"/>
              <w:spacing w:before="130" w:line="241" w:lineRule="auto"/>
              <w:rPr/>
            </w:pPr>
            <w:r>
              <w:rPr/>
              <w:t>6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388"/>
              <w:spacing w:before="130" w:line="241" w:lineRule="auto"/>
              <w:rPr/>
            </w:pPr>
            <w:r>
              <w:rPr/>
              <w:t>7</w:t>
            </w:r>
          </w:p>
        </w:tc>
        <w:tc>
          <w:tcPr>
            <w:tcW w:w="825" w:type="dxa"/>
            <w:vAlign w:val="top"/>
          </w:tcPr>
          <w:p>
            <w:pPr>
              <w:pStyle w:val="TableText"/>
              <w:ind w:left="376"/>
              <w:spacing w:before="130" w:line="241" w:lineRule="auto"/>
              <w:rPr/>
            </w:pPr>
            <w:r>
              <w:rPr/>
              <w:t>8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386"/>
              <w:spacing w:before="130" w:line="241" w:lineRule="auto"/>
              <w:rPr/>
            </w:pPr>
            <w:r>
              <w:rPr/>
              <w:t>9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312"/>
              <w:spacing w:before="130" w:line="241" w:lineRule="auto"/>
              <w:rPr/>
            </w:pPr>
            <w:r>
              <w:rPr>
                <w:spacing w:val="-9"/>
              </w:rPr>
              <w:t>10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368"/>
              <w:spacing w:before="130" w:line="242" w:lineRule="auto"/>
              <w:rPr/>
            </w:pPr>
            <w:r>
              <w:rPr>
                <w:spacing w:val="-9"/>
              </w:rPr>
              <w:t>11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265"/>
              <w:spacing w:before="130" w:line="242" w:lineRule="auto"/>
              <w:rPr/>
            </w:pPr>
            <w:r>
              <w:rPr>
                <w:spacing w:val="-9"/>
              </w:rPr>
              <w:t>12</w:t>
            </w:r>
          </w:p>
        </w:tc>
        <w:tc>
          <w:tcPr>
            <w:tcW w:w="704" w:type="dxa"/>
            <w:vAlign w:val="top"/>
          </w:tcPr>
          <w:p>
            <w:pPr>
              <w:pStyle w:val="TableText"/>
              <w:ind w:left="290"/>
              <w:spacing w:before="130" w:line="241" w:lineRule="auto"/>
              <w:rPr/>
            </w:pPr>
            <w:r>
              <w:rPr>
                <w:spacing w:val="-9"/>
              </w:rPr>
              <w:t>13</w:t>
            </w:r>
          </w:p>
        </w:tc>
        <w:tc>
          <w:tcPr>
            <w:tcW w:w="727" w:type="dxa"/>
            <w:vAlign w:val="top"/>
          </w:tcPr>
          <w:p>
            <w:pPr>
              <w:pStyle w:val="TableText"/>
              <w:ind w:left="299"/>
              <w:spacing w:before="130" w:line="242" w:lineRule="auto"/>
              <w:rPr/>
            </w:pPr>
            <w:r>
              <w:rPr>
                <w:spacing w:val="-9"/>
              </w:rPr>
              <w:t>14</w:t>
            </w:r>
          </w:p>
        </w:tc>
      </w:tr>
      <w:tr>
        <w:trPr>
          <w:trHeight w:val="594" w:hRule="atLeast"/>
        </w:trPr>
        <w:tc>
          <w:tcPr>
            <w:tcW w:w="729" w:type="dxa"/>
            <w:vAlign w:val="top"/>
          </w:tcPr>
          <w:p>
            <w:pPr>
              <w:pStyle w:val="TableText"/>
              <w:ind w:left="235"/>
              <w:spacing w:before="216"/>
              <w:rPr/>
            </w:pPr>
            <w:r>
              <w:rPr>
                <w:spacing w:val="-4"/>
              </w:rPr>
              <w:t>14.81</w:t>
            </w:r>
          </w:p>
        </w:tc>
        <w:tc>
          <w:tcPr>
            <w:tcW w:w="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1" w:type="dxa"/>
            <w:vAlign w:val="top"/>
          </w:tcPr>
          <w:p>
            <w:pPr>
              <w:pStyle w:val="TableText"/>
              <w:ind w:left="285"/>
              <w:spacing w:before="216"/>
              <w:rPr/>
            </w:pPr>
            <w:r>
              <w:rPr>
                <w:spacing w:val="-2"/>
              </w:rPr>
              <w:t>9.82</w:t>
            </w:r>
          </w:p>
        </w:tc>
        <w:tc>
          <w:tcPr>
            <w:tcW w:w="7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6" w:type="dxa"/>
            <w:vAlign w:val="top"/>
          </w:tcPr>
          <w:p>
            <w:pPr>
              <w:pStyle w:val="TableText"/>
              <w:ind w:left="289"/>
              <w:spacing w:before="216"/>
              <w:rPr/>
            </w:pPr>
            <w:r>
              <w:rPr>
                <w:spacing w:val="-2"/>
              </w:rPr>
              <w:t>9.82</w:t>
            </w:r>
          </w:p>
        </w:tc>
        <w:tc>
          <w:tcPr>
            <w:tcW w:w="691" w:type="dxa"/>
            <w:vAlign w:val="top"/>
          </w:tcPr>
          <w:p>
            <w:pPr>
              <w:pStyle w:val="TableText"/>
              <w:ind w:left="263"/>
              <w:spacing w:before="216"/>
              <w:rPr/>
            </w:pPr>
            <w:r>
              <w:rPr>
                <w:spacing w:val="-2"/>
              </w:rPr>
              <w:t>4.99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350"/>
              <w:spacing w:before="216"/>
              <w:rPr/>
            </w:pPr>
            <w:r>
              <w:rPr>
                <w:spacing w:val="-4"/>
              </w:rPr>
              <w:t>11.30</w:t>
            </w:r>
          </w:p>
        </w:tc>
        <w:tc>
          <w:tcPr>
            <w:tcW w:w="8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4" w:type="dxa"/>
            <w:vAlign w:val="top"/>
          </w:tcPr>
          <w:p>
            <w:pPr>
              <w:pStyle w:val="TableText"/>
              <w:ind w:left="422"/>
              <w:spacing w:before="216"/>
              <w:rPr/>
            </w:pPr>
            <w:r>
              <w:rPr>
                <w:spacing w:val="-2"/>
              </w:rPr>
              <w:t>9.82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2" w:type="dxa"/>
            <w:vAlign w:val="top"/>
          </w:tcPr>
          <w:p>
            <w:pPr>
              <w:pStyle w:val="TableText"/>
              <w:ind w:left="441"/>
              <w:spacing w:before="216"/>
              <w:rPr/>
            </w:pPr>
            <w:r>
              <w:rPr>
                <w:spacing w:val="-2"/>
              </w:rPr>
              <w:t>9.82</w:t>
            </w:r>
          </w:p>
        </w:tc>
        <w:tc>
          <w:tcPr>
            <w:tcW w:w="656" w:type="dxa"/>
            <w:vAlign w:val="top"/>
          </w:tcPr>
          <w:p>
            <w:pPr>
              <w:pStyle w:val="TableText"/>
              <w:ind w:left="245"/>
              <w:spacing w:before="216"/>
              <w:rPr/>
            </w:pPr>
            <w:r>
              <w:rPr>
                <w:spacing w:val="-5"/>
              </w:rPr>
              <w:t>1.47</w:t>
            </w:r>
          </w:p>
        </w:tc>
        <w:tc>
          <w:tcPr>
            <w:tcW w:w="7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7" w:type="dxa"/>
            <w:vAlign w:val="top"/>
          </w:tcPr>
          <w:p>
            <w:pPr>
              <w:pStyle w:val="TableText"/>
              <w:ind w:left="222"/>
              <w:spacing w:before="216"/>
              <w:rPr/>
            </w:pPr>
            <w:r>
              <w:rPr>
                <w:spacing w:val="-2"/>
              </w:rPr>
              <w:t>29.58</w:t>
            </w:r>
          </w:p>
        </w:tc>
      </w:tr>
    </w:tbl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118"/>
        <w:spacing w:before="52" w:line="220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1"/>
        </w:rPr>
        <w:t>相关统计数：</w:t>
      </w:r>
    </w:p>
    <w:p>
      <w:pPr>
        <w:spacing w:line="143" w:lineRule="exact"/>
        <w:rPr/>
      </w:pPr>
      <w:r/>
    </w:p>
    <w:tbl>
      <w:tblPr>
        <w:tblStyle w:val="TableNormal"/>
        <w:tblW w:w="1064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427"/>
        <w:gridCol w:w="862"/>
        <w:gridCol w:w="3920"/>
        <w:gridCol w:w="1431"/>
      </w:tblGrid>
      <w:tr>
        <w:trPr>
          <w:trHeight w:val="383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2060"/>
              <w:spacing w:before="11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197"/>
              <w:spacing w:before="111" w:line="220" w:lineRule="auto"/>
              <w:rPr/>
            </w:pPr>
            <w:r>
              <w:rPr>
                <w:spacing w:val="-3"/>
              </w:rPr>
              <w:t>统计数</w:t>
            </w:r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808"/>
              <w:spacing w:before="111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431" w:type="dxa"/>
            <w:vAlign w:val="top"/>
          </w:tcPr>
          <w:p>
            <w:pPr>
              <w:pStyle w:val="TableText"/>
              <w:ind w:left="481"/>
              <w:spacing w:before="111" w:line="220" w:lineRule="auto"/>
              <w:rPr/>
            </w:pPr>
            <w:r>
              <w:rPr>
                <w:spacing w:val="-3"/>
              </w:rPr>
              <w:t>统计数</w:t>
            </w:r>
          </w:p>
        </w:tc>
      </w:tr>
      <w:tr>
        <w:trPr>
          <w:trHeight w:val="379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1191"/>
              <w:spacing w:before="107" w:line="220" w:lineRule="auto"/>
              <w:rPr/>
            </w:pPr>
            <w:r>
              <w:rPr>
                <w:spacing w:val="-2"/>
              </w:rPr>
              <w:t>因公出国（境）团组数（个）</w:t>
            </w:r>
          </w:p>
        </w:tc>
        <w:tc>
          <w:tcPr>
            <w:tcW w:w="8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017"/>
              <w:spacing w:before="107" w:line="220" w:lineRule="auto"/>
              <w:rPr/>
            </w:pPr>
            <w:r>
              <w:rPr>
                <w:spacing w:val="-2"/>
              </w:rPr>
              <w:t>因公出国（境）人数（人）</w:t>
            </w:r>
          </w:p>
        </w:tc>
        <w:tc>
          <w:tcPr>
            <w:tcW w:w="1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9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1424"/>
              <w:spacing w:before="110" w:line="220" w:lineRule="auto"/>
              <w:rPr/>
            </w:pPr>
            <w:r>
              <w:rPr>
                <w:spacing w:val="-2"/>
              </w:rPr>
              <w:t>公务用车购置数（辆）</w:t>
            </w:r>
          </w:p>
        </w:tc>
        <w:tc>
          <w:tcPr>
            <w:tcW w:w="8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170"/>
              <w:spacing w:before="110" w:line="220" w:lineRule="auto"/>
              <w:rPr/>
            </w:pPr>
            <w:r>
              <w:rPr>
                <w:spacing w:val="-2"/>
              </w:rPr>
              <w:t>公务用车保有量（辆）</w:t>
            </w:r>
          </w:p>
        </w:tc>
        <w:tc>
          <w:tcPr>
            <w:tcW w:w="1431" w:type="dxa"/>
            <w:vAlign w:val="top"/>
          </w:tcPr>
          <w:p>
            <w:pPr>
              <w:pStyle w:val="TableText"/>
              <w:ind w:left="1249"/>
              <w:spacing w:before="109" w:line="241" w:lineRule="auto"/>
              <w:rPr/>
            </w:pPr>
            <w:r>
              <w:rPr/>
              <w:t>5</w:t>
            </w:r>
          </w:p>
        </w:tc>
      </w:tr>
      <w:tr>
        <w:trPr>
          <w:trHeight w:val="383" w:hRule="atLeast"/>
        </w:trPr>
        <w:tc>
          <w:tcPr>
            <w:tcW w:w="4427" w:type="dxa"/>
            <w:vAlign w:val="top"/>
          </w:tcPr>
          <w:p>
            <w:pPr>
              <w:pStyle w:val="TableText"/>
              <w:ind w:left="1353"/>
              <w:spacing w:before="110" w:line="220" w:lineRule="auto"/>
              <w:rPr/>
            </w:pPr>
            <w:r>
              <w:rPr>
                <w:spacing w:val="-2"/>
              </w:rPr>
              <w:t>国内公务接待批次（个）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ind w:left="608"/>
              <w:spacing w:before="109" w:line="241" w:lineRule="auto"/>
              <w:rPr/>
            </w:pPr>
            <w:r>
              <w:rPr>
                <w:spacing w:val="-9"/>
              </w:rPr>
              <w:t>18</w:t>
            </w:r>
          </w:p>
        </w:tc>
        <w:tc>
          <w:tcPr>
            <w:tcW w:w="3920" w:type="dxa"/>
            <w:vAlign w:val="top"/>
          </w:tcPr>
          <w:p>
            <w:pPr>
              <w:pStyle w:val="TableText"/>
              <w:ind w:left="1101"/>
              <w:spacing w:before="110" w:line="220" w:lineRule="auto"/>
              <w:rPr/>
            </w:pPr>
            <w:r>
              <w:rPr>
                <w:spacing w:val="-2"/>
              </w:rPr>
              <w:t>国内公务接待人次（人）</w:t>
            </w:r>
          </w:p>
        </w:tc>
        <w:tc>
          <w:tcPr>
            <w:tcW w:w="1431" w:type="dxa"/>
            <w:vAlign w:val="top"/>
          </w:tcPr>
          <w:p>
            <w:pPr>
              <w:pStyle w:val="TableText"/>
              <w:ind w:left="1097"/>
              <w:spacing w:before="109" w:line="241" w:lineRule="auto"/>
              <w:rPr/>
            </w:pPr>
            <w:r>
              <w:rPr>
                <w:spacing w:val="-6"/>
              </w:rPr>
              <w:t>115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7" w:h="16840"/>
          <w:pgMar w:top="1431" w:right="711" w:bottom="1433" w:left="550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1787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政府性基金预算财政拨款收入支出决算表</w:t>
      </w:r>
    </w:p>
    <w:p>
      <w:pPr>
        <w:ind w:left="7452" w:right="113" w:firstLine="503"/>
        <w:spacing w:before="183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08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895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12"/>
        <w:gridCol w:w="1239"/>
        <w:gridCol w:w="1210"/>
        <w:gridCol w:w="951"/>
        <w:gridCol w:w="1133"/>
        <w:gridCol w:w="1281"/>
        <w:gridCol w:w="1078"/>
        <w:gridCol w:w="1046"/>
      </w:tblGrid>
      <w:tr>
        <w:trPr>
          <w:trHeight w:val="335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2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1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 w:right="123" w:hanging="400"/>
              <w:spacing w:before="52" w:line="379" w:lineRule="auto"/>
              <w:rPr/>
            </w:pPr>
            <w:r>
              <w:rPr>
                <w:spacing w:val="-2"/>
              </w:rPr>
              <w:t>年初结转和结</w:t>
            </w:r>
            <w:r>
              <w:rPr/>
              <w:t>余</w:t>
            </w:r>
          </w:p>
        </w:tc>
        <w:tc>
          <w:tcPr>
            <w:tcW w:w="951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52" w:line="220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3492" w:type="dxa"/>
            <w:vAlign w:val="top"/>
            <w:gridSpan w:val="3"/>
          </w:tcPr>
          <w:p>
            <w:pPr>
              <w:pStyle w:val="TableText"/>
              <w:ind w:left="1432"/>
              <w:spacing w:before="86" w:line="220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1046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 w:right="119" w:hanging="243"/>
              <w:spacing w:before="52" w:line="379" w:lineRule="auto"/>
              <w:rPr/>
            </w:pPr>
            <w:r>
              <w:rPr>
                <w:spacing w:val="-2"/>
              </w:rPr>
              <w:t>年末结转和</w:t>
            </w:r>
            <w:r>
              <w:rPr>
                <w:spacing w:val="-5"/>
              </w:rPr>
              <w:t>结余</w:t>
            </w:r>
          </w:p>
        </w:tc>
      </w:tr>
      <w:tr>
        <w:trPr>
          <w:trHeight w:val="1002" w:hRule="atLeast"/>
        </w:trPr>
        <w:tc>
          <w:tcPr>
            <w:tcW w:w="1012" w:type="dxa"/>
            <w:vAlign w:val="top"/>
          </w:tcPr>
          <w:p>
            <w:pPr>
              <w:pStyle w:val="TableText"/>
              <w:ind w:left="189" w:right="182" w:firstLine="2"/>
              <w:spacing w:before="255" w:line="378" w:lineRule="auto"/>
              <w:rPr/>
            </w:pPr>
            <w:r>
              <w:rPr>
                <w:spacing w:val="-2"/>
              </w:rPr>
              <w:t>功能分类</w:t>
            </w:r>
            <w:r>
              <w:rPr>
                <w:spacing w:val="-2"/>
              </w:rPr>
              <w:t>科目编码</w:t>
            </w:r>
          </w:p>
        </w:tc>
        <w:tc>
          <w:tcPr>
            <w:tcW w:w="123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6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1281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07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0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69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10" w:type="dxa"/>
            <w:vAlign w:val="top"/>
          </w:tcPr>
          <w:p>
            <w:pPr>
              <w:pStyle w:val="TableText"/>
              <w:ind w:left="580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951" w:type="dxa"/>
            <w:vAlign w:val="top"/>
          </w:tcPr>
          <w:p>
            <w:pPr>
              <w:pStyle w:val="TableText"/>
              <w:ind w:left="441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5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05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1078" w:type="dxa"/>
            <w:vAlign w:val="top"/>
          </w:tcPr>
          <w:p>
            <w:pPr>
              <w:pStyle w:val="TableText"/>
              <w:ind w:left="509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1046" w:type="dxa"/>
            <w:vAlign w:val="top"/>
          </w:tcPr>
          <w:p>
            <w:pPr>
              <w:pStyle w:val="TableText"/>
              <w:ind w:left="487"/>
              <w:spacing w:before="83" w:line="241" w:lineRule="auto"/>
              <w:rPr/>
            </w:pPr>
            <w:r>
              <w:rPr/>
              <w:t>6</w:t>
            </w:r>
          </w:p>
        </w:tc>
      </w:tr>
      <w:tr>
        <w:trPr>
          <w:trHeight w:val="331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0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18"/>
        <w:spacing w:before="81" w:line="222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2"/>
        </w:rPr>
        <w:t>此表为空表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1367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国有资本经营预算财政拨款收入支出决算表</w:t>
      </w:r>
    </w:p>
    <w:p>
      <w:pPr>
        <w:ind w:left="7452" w:right="113" w:firstLine="503"/>
        <w:spacing w:before="183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公开</w:t>
      </w:r>
      <w:r>
        <w:rPr>
          <w:rFonts w:ascii="SimSun" w:hAnsi="SimSun" w:eastAsia="SimSun" w:cs="SimSun"/>
          <w:sz w:val="19"/>
          <w:szCs w:val="19"/>
          <w:spacing w:val="-3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09</w:t>
      </w:r>
      <w:r>
        <w:rPr>
          <w:rFonts w:ascii="SimSun" w:hAnsi="SimSun" w:eastAsia="SimSun" w:cs="SimSun"/>
          <w:sz w:val="19"/>
          <w:szCs w:val="19"/>
          <w:spacing w:val="-3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895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12"/>
        <w:gridCol w:w="1239"/>
        <w:gridCol w:w="1210"/>
        <w:gridCol w:w="951"/>
        <w:gridCol w:w="1133"/>
        <w:gridCol w:w="1281"/>
        <w:gridCol w:w="1078"/>
        <w:gridCol w:w="1046"/>
      </w:tblGrid>
      <w:tr>
        <w:trPr>
          <w:trHeight w:val="335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2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210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 w:right="123" w:hanging="400"/>
              <w:spacing w:before="52" w:line="379" w:lineRule="auto"/>
              <w:rPr/>
            </w:pPr>
            <w:r>
              <w:rPr>
                <w:spacing w:val="-2"/>
              </w:rPr>
              <w:t>年初结转和结</w:t>
            </w:r>
            <w:r>
              <w:rPr/>
              <w:t>余</w:t>
            </w:r>
          </w:p>
        </w:tc>
        <w:tc>
          <w:tcPr>
            <w:tcW w:w="951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52" w:line="220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3492" w:type="dxa"/>
            <w:vAlign w:val="top"/>
            <w:gridSpan w:val="3"/>
          </w:tcPr>
          <w:p>
            <w:pPr>
              <w:pStyle w:val="TableText"/>
              <w:ind w:left="1432"/>
              <w:spacing w:before="86" w:line="220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1046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 w:right="119" w:hanging="243"/>
              <w:spacing w:before="52" w:line="379" w:lineRule="auto"/>
              <w:rPr/>
            </w:pPr>
            <w:r>
              <w:rPr>
                <w:spacing w:val="-2"/>
              </w:rPr>
              <w:t>年末结转和</w:t>
            </w:r>
            <w:r>
              <w:rPr>
                <w:spacing w:val="-5"/>
              </w:rPr>
              <w:t>结余</w:t>
            </w:r>
          </w:p>
        </w:tc>
      </w:tr>
      <w:tr>
        <w:trPr>
          <w:trHeight w:val="1002" w:hRule="atLeast"/>
        </w:trPr>
        <w:tc>
          <w:tcPr>
            <w:tcW w:w="1012" w:type="dxa"/>
            <w:vAlign w:val="top"/>
          </w:tcPr>
          <w:p>
            <w:pPr>
              <w:pStyle w:val="TableText"/>
              <w:ind w:left="189" w:right="182" w:firstLine="2"/>
              <w:spacing w:before="255" w:line="378" w:lineRule="auto"/>
              <w:rPr/>
            </w:pPr>
            <w:r>
              <w:rPr>
                <w:spacing w:val="-2"/>
              </w:rPr>
              <w:t>功能分类</w:t>
            </w:r>
            <w:r>
              <w:rPr>
                <w:spacing w:val="-2"/>
              </w:rPr>
              <w:t>科目编码</w:t>
            </w:r>
          </w:p>
        </w:tc>
        <w:tc>
          <w:tcPr>
            <w:tcW w:w="123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2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6"/>
              <w:spacing w:before="52" w:line="222" w:lineRule="auto"/>
              <w:rPr/>
            </w:pPr>
            <w:r>
              <w:rPr>
                <w:spacing w:val="-5"/>
              </w:rPr>
              <w:t>小计</w:t>
            </w:r>
          </w:p>
        </w:tc>
        <w:tc>
          <w:tcPr>
            <w:tcW w:w="1281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078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0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69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210" w:type="dxa"/>
            <w:vAlign w:val="top"/>
          </w:tcPr>
          <w:p>
            <w:pPr>
              <w:pStyle w:val="TableText"/>
              <w:ind w:left="580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951" w:type="dxa"/>
            <w:vAlign w:val="top"/>
          </w:tcPr>
          <w:p>
            <w:pPr>
              <w:pStyle w:val="TableText"/>
              <w:ind w:left="441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5"/>
              <w:spacing w:before="83" w:line="241" w:lineRule="auto"/>
              <w:rPr/>
            </w:pPr>
            <w:r>
              <w:rPr/>
              <w:t>3</w:t>
            </w:r>
          </w:p>
        </w:tc>
        <w:tc>
          <w:tcPr>
            <w:tcW w:w="1281" w:type="dxa"/>
            <w:vAlign w:val="top"/>
          </w:tcPr>
          <w:p>
            <w:pPr>
              <w:pStyle w:val="TableText"/>
              <w:ind w:left="605"/>
              <w:spacing w:before="83" w:line="242" w:lineRule="auto"/>
              <w:rPr/>
            </w:pPr>
            <w:r>
              <w:rPr/>
              <w:t>4</w:t>
            </w:r>
          </w:p>
        </w:tc>
        <w:tc>
          <w:tcPr>
            <w:tcW w:w="1078" w:type="dxa"/>
            <w:vAlign w:val="top"/>
          </w:tcPr>
          <w:p>
            <w:pPr>
              <w:pStyle w:val="TableText"/>
              <w:ind w:left="509"/>
              <w:spacing w:before="83" w:line="241" w:lineRule="auto"/>
              <w:rPr/>
            </w:pPr>
            <w:r>
              <w:rPr/>
              <w:t>5</w:t>
            </w:r>
          </w:p>
        </w:tc>
        <w:tc>
          <w:tcPr>
            <w:tcW w:w="1046" w:type="dxa"/>
            <w:vAlign w:val="top"/>
          </w:tcPr>
          <w:p>
            <w:pPr>
              <w:pStyle w:val="TableText"/>
              <w:ind w:left="487"/>
              <w:spacing w:before="83" w:line="241" w:lineRule="auto"/>
              <w:rPr/>
            </w:pPr>
            <w:r>
              <w:rPr/>
              <w:t>6</w:t>
            </w:r>
          </w:p>
        </w:tc>
      </w:tr>
      <w:tr>
        <w:trPr>
          <w:trHeight w:val="330" w:hRule="atLeast"/>
        </w:trPr>
        <w:tc>
          <w:tcPr>
            <w:tcW w:w="2251" w:type="dxa"/>
            <w:vAlign w:val="top"/>
            <w:gridSpan w:val="2"/>
          </w:tcPr>
          <w:p>
            <w:pPr>
              <w:pStyle w:val="TableText"/>
              <w:ind w:left="970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208"/>
        <w:spacing w:before="72" w:line="221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此表为空表</w:t>
      </w:r>
    </w:p>
    <w:p>
      <w:pPr>
        <w:spacing w:line="221" w:lineRule="auto"/>
        <w:sectPr>
          <w:footerReference w:type="default" r:id="rId14"/>
          <w:pgSz w:w="11907" w:h="16840"/>
          <w:pgMar w:top="1420" w:right="1174" w:bottom="1433" w:left="1777" w:header="0" w:footer="1196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3117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财政拨款支出情况表</w:t>
      </w:r>
    </w:p>
    <w:p>
      <w:pPr>
        <w:ind w:left="7404" w:right="115" w:firstLine="506"/>
        <w:spacing w:before="181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-2"/>
        </w:rPr>
        <w:t>公开</w:t>
      </w:r>
      <w:r>
        <w:rPr>
          <w:rFonts w:ascii="SimSun" w:hAnsi="SimSun" w:eastAsia="SimSun" w:cs="SimSun"/>
          <w:sz w:val="19"/>
          <w:szCs w:val="19"/>
          <w:spacing w:val="-1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10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89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20"/>
        <w:gridCol w:w="2937"/>
        <w:gridCol w:w="1634"/>
        <w:gridCol w:w="1619"/>
        <w:gridCol w:w="1694"/>
      </w:tblGrid>
      <w:tr>
        <w:trPr>
          <w:trHeight w:val="335" w:hRule="atLeast"/>
        </w:trPr>
        <w:tc>
          <w:tcPr>
            <w:tcW w:w="3957" w:type="dxa"/>
            <w:vAlign w:val="top"/>
            <w:gridSpan w:val="2"/>
          </w:tcPr>
          <w:p>
            <w:pPr>
              <w:pStyle w:val="TableText"/>
              <w:ind w:left="1826"/>
              <w:spacing w:before="86" w:line="221" w:lineRule="auto"/>
              <w:rPr/>
            </w:pPr>
            <w:r>
              <w:rPr>
                <w:spacing w:val="-4"/>
              </w:rPr>
              <w:t>项目</w:t>
            </w:r>
          </w:p>
        </w:tc>
        <w:tc>
          <w:tcPr>
            <w:tcW w:w="163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52" w:line="220" w:lineRule="auto"/>
              <w:rPr/>
            </w:pPr>
            <w:r>
              <w:rPr>
                <w:spacing w:val="-1"/>
              </w:rPr>
              <w:t>本年支出合计</w:t>
            </w:r>
          </w:p>
        </w:tc>
        <w:tc>
          <w:tcPr>
            <w:tcW w:w="161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5"/>
              <w:spacing w:before="52" w:line="220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69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2"/>
              <w:spacing w:before="52" w:line="221" w:lineRule="auto"/>
              <w:rPr/>
            </w:pPr>
            <w:r>
              <w:rPr>
                <w:spacing w:val="-2"/>
              </w:rPr>
              <w:t>项目支出</w:t>
            </w:r>
          </w:p>
        </w:tc>
      </w:tr>
      <w:tr>
        <w:trPr>
          <w:trHeight w:val="1002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303" w:right="106" w:hanging="188"/>
              <w:spacing w:before="254" w:line="379" w:lineRule="auto"/>
              <w:rPr/>
            </w:pPr>
            <w:r>
              <w:rPr>
                <w:spacing w:val="-2"/>
              </w:rPr>
              <w:t>功能分类科</w:t>
            </w:r>
            <w:r>
              <w:rPr>
                <w:spacing w:val="-12"/>
              </w:rPr>
              <w:t>目编码</w:t>
            </w:r>
          </w:p>
        </w:tc>
        <w:tc>
          <w:tcPr>
            <w:tcW w:w="293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2"/>
              <w:spacing w:before="52" w:line="220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6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3957" w:type="dxa"/>
            <w:vAlign w:val="top"/>
            <w:gridSpan w:val="2"/>
          </w:tcPr>
          <w:p>
            <w:pPr>
              <w:pStyle w:val="TableText"/>
              <w:ind w:left="1824"/>
              <w:spacing w:before="83" w:line="220" w:lineRule="auto"/>
              <w:rPr/>
            </w:pPr>
            <w:r>
              <w:rPr>
                <w:spacing w:val="-3"/>
              </w:rPr>
              <w:t>栏次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792"/>
              <w:spacing w:before="83" w:line="242" w:lineRule="auto"/>
              <w:rPr/>
            </w:pPr>
            <w:r>
              <w:rPr/>
              <w:t>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75"/>
              <w:spacing w:before="83" w:line="242" w:lineRule="auto"/>
              <w:rPr/>
            </w:pPr>
            <w:r>
              <w:rPr/>
              <w:t>2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814"/>
              <w:spacing w:before="83" w:line="241" w:lineRule="auto"/>
              <w:rPr/>
            </w:pPr>
            <w:r>
              <w:rPr/>
              <w:t>3</w:t>
            </w:r>
          </w:p>
        </w:tc>
      </w:tr>
      <w:tr>
        <w:trPr>
          <w:trHeight w:val="331" w:hRule="atLeast"/>
        </w:trPr>
        <w:tc>
          <w:tcPr>
            <w:tcW w:w="3957" w:type="dxa"/>
            <w:vAlign w:val="top"/>
            <w:gridSpan w:val="2"/>
          </w:tcPr>
          <w:p>
            <w:pPr>
              <w:pStyle w:val="TableText"/>
              <w:ind w:left="1824"/>
              <w:spacing w:before="84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982"/>
              <w:spacing w:before="84"/>
              <w:rPr/>
            </w:pPr>
            <w:r>
              <w:rPr>
                <w:spacing w:val="-3"/>
              </w:rPr>
              <w:t>1247.29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38"/>
              <w:spacing w:before="84"/>
              <w:rPr/>
            </w:pPr>
            <w:r>
              <w:rPr>
                <w:spacing w:val="-1"/>
              </w:rPr>
              <w:t>989.76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10"/>
              <w:spacing w:before="84"/>
              <w:rPr/>
            </w:pPr>
            <w:r>
              <w:rPr>
                <w:spacing w:val="-2"/>
              </w:rPr>
              <w:t>257.53</w:t>
            </w:r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4" w:line="24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1"/>
              </w:rPr>
              <w:t>一般公共服务支出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52"/>
              <w:spacing w:before="84"/>
              <w:rPr/>
            </w:pPr>
            <w:r>
              <w:rPr>
                <w:spacing w:val="-1"/>
              </w:rPr>
              <w:t>979.43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1"/>
              <w:spacing w:before="84"/>
              <w:rPr/>
            </w:pPr>
            <w:r>
              <w:rPr>
                <w:spacing w:val="-2"/>
              </w:rPr>
              <w:t>743.40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10"/>
              <w:spacing w:before="84"/>
              <w:rPr/>
            </w:pPr>
            <w:r>
              <w:rPr>
                <w:spacing w:val="-2"/>
              </w:rPr>
              <w:t>236.03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4"/>
              <w:spacing w:before="85" w:line="220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52"/>
              <w:spacing w:before="85"/>
              <w:rPr/>
            </w:pPr>
            <w:r>
              <w:rPr>
                <w:spacing w:val="-1"/>
              </w:rPr>
              <w:t>979.43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1"/>
              <w:spacing w:before="85"/>
              <w:rPr/>
            </w:pPr>
            <w:r>
              <w:rPr>
                <w:spacing w:val="-2"/>
              </w:rPr>
              <w:t>743.40</w:t>
            </w:r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10"/>
              <w:spacing w:before="85"/>
              <w:rPr/>
            </w:pPr>
            <w:r>
              <w:rPr>
                <w:spacing w:val="-2"/>
              </w:rPr>
              <w:t>236.03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71"/>
              <w:spacing w:before="85" w:line="221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55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1"/>
              <w:spacing w:before="85"/>
              <w:rPr/>
            </w:pPr>
            <w:r>
              <w:rPr>
                <w:spacing w:val="-2"/>
              </w:rPr>
              <w:t>579.56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2011102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338"/>
              <w:spacing w:before="85" w:line="220" w:lineRule="auto"/>
              <w:rPr/>
            </w:pPr>
            <w:r>
              <w:rPr>
                <w:spacing w:val="-1"/>
              </w:rPr>
              <w:t>一般行政管理事务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63"/>
              <w:spacing w:before="85"/>
              <w:rPr/>
            </w:pPr>
            <w:r>
              <w:rPr>
                <w:spacing w:val="-3"/>
              </w:rPr>
              <w:t>190.98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20"/>
              <w:spacing w:before="85"/>
              <w:rPr/>
            </w:pPr>
            <w:r>
              <w:rPr>
                <w:spacing w:val="-3"/>
              </w:rPr>
              <w:t>190.98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70"/>
              <w:spacing w:before="85" w:line="220" w:lineRule="auto"/>
              <w:rPr/>
            </w:pPr>
            <w:r>
              <w:rPr>
                <w:spacing w:val="-1"/>
              </w:rPr>
              <w:t>派驻派出机构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0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267"/>
              <w:spacing w:before="85"/>
              <w:rPr/>
            </w:pPr>
            <w:r>
              <w:rPr>
                <w:spacing w:val="-2"/>
              </w:rPr>
              <w:t>8.80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2011150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8"/>
              <w:spacing w:before="85" w:line="221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63"/>
              <w:spacing w:before="85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9"/>
              <w:spacing w:before="85"/>
              <w:rPr/>
            </w:pPr>
            <w:r>
              <w:rPr>
                <w:spacing w:val="-3"/>
              </w:rPr>
              <w:t>163.84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2011199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9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其他纪检监察事务支出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5"/>
              <w:rPr/>
            </w:pPr>
            <w:r>
              <w:rPr>
                <w:spacing w:val="-2"/>
              </w:rPr>
              <w:t>36.25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90"/>
              <w:spacing w:before="85"/>
              <w:rPr/>
            </w:pPr>
            <w:r>
              <w:rPr>
                <w:spacing w:val="-2"/>
              </w:rPr>
              <w:t>36.25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5" w:line="241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1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教育支出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3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89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08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进修及培训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3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89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2050803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59"/>
              <w:spacing w:before="90" w:line="23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培训支出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3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pStyle w:val="TableText"/>
              <w:ind w:left="1189"/>
              <w:spacing w:before="85"/>
              <w:rPr/>
            </w:pPr>
            <w:r>
              <w:rPr>
                <w:spacing w:val="-2"/>
              </w:rPr>
              <w:t>21.50</w:t>
            </w:r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5" w:line="24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1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社会保障和就业支出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63"/>
              <w:spacing w:before="85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9"/>
              <w:spacing w:before="85"/>
              <w:rPr/>
            </w:pPr>
            <w:r>
              <w:rPr>
                <w:spacing w:val="-3"/>
              </w:rPr>
              <w:t>121.73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2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行政事业单位养老支出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063"/>
              <w:spacing w:before="85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049"/>
              <w:spacing w:before="85"/>
              <w:rPr/>
            </w:pPr>
            <w:r>
              <w:rPr>
                <w:spacing w:val="-3"/>
              </w:rPr>
              <w:t>116.13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1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8"/>
              </w:rPr>
              <w:t>行政单位离退休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0"/>
              <w:spacing w:before="85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6"/>
              <w:spacing w:before="85"/>
              <w:rPr/>
            </w:pPr>
            <w:r>
              <w:rPr>
                <w:spacing w:val="-2"/>
              </w:rPr>
              <w:t>9.40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2080502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58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事业单位离退休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09"/>
              <w:spacing w:before="85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5"/>
              <w:spacing w:before="85"/>
              <w:rPr/>
            </w:pPr>
            <w:r>
              <w:rPr>
                <w:spacing w:val="-2"/>
              </w:rPr>
              <w:t>4.21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2080505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机关事业单位基本养老保险缴费支出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2"/>
              <w:spacing w:before="85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8"/>
              <w:spacing w:before="85"/>
              <w:rPr/>
            </w:pPr>
            <w:r>
              <w:rPr>
                <w:spacing w:val="-2"/>
              </w:rPr>
              <w:t>67.70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1"/>
              </w:rPr>
              <w:t>2080506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58"/>
              <w:spacing w:before="91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机关事业单位职业年金缴费支出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5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5"/>
              <w:rPr/>
            </w:pPr>
            <w:r>
              <w:rPr>
                <w:spacing w:val="-2"/>
              </w:rPr>
              <w:t>34.81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5" w:line="241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08"/>
              <w:spacing w:before="91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6"/>
              </w:rPr>
              <w:t>抚恤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2"/>
              <w:spacing w:before="85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8"/>
              <w:spacing w:before="85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2080801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59"/>
              <w:spacing w:before="92" w:line="23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7"/>
              </w:rPr>
              <w:t>死亡抚恤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2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8"/>
              <w:spacing w:before="86"/>
              <w:rPr/>
            </w:pPr>
            <w:r>
              <w:rPr>
                <w:spacing w:val="-2"/>
              </w:rPr>
              <w:t>2.28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0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3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9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2089901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9"/>
              <w:spacing w:before="92" w:line="23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9"/>
              </w:rPr>
              <w:t>其他社会保障和就业支出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213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99"/>
              <w:spacing w:before="86"/>
              <w:rPr/>
            </w:pPr>
            <w:r>
              <w:rPr>
                <w:spacing w:val="-3"/>
              </w:rPr>
              <w:t>3.32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6" w:line="24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1"/>
              <w:spacing w:before="86" w:line="220" w:lineRule="auto"/>
              <w:rPr/>
            </w:pPr>
            <w:r>
              <w:rPr>
                <w:spacing w:val="-1"/>
              </w:rPr>
              <w:t>卫生健康支出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2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8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13"/>
              <w:spacing w:before="86" w:line="221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2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8"/>
              <w:spacing w:before="86"/>
              <w:rPr/>
            </w:pPr>
            <w:r>
              <w:rPr>
                <w:spacing w:val="-2"/>
              </w:rPr>
              <w:t>64.96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2101101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71"/>
              <w:spacing w:before="86" w:line="221" w:lineRule="auto"/>
              <w:rPr/>
            </w:pPr>
            <w:r>
              <w:rPr>
                <w:spacing w:val="-2"/>
              </w:rPr>
              <w:t>行政单位医疗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6"/>
              <w:rPr/>
            </w:pPr>
            <w:r>
              <w:rPr>
                <w:spacing w:val="-2"/>
              </w:rPr>
              <w:t>37.12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2101103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73"/>
              <w:spacing w:before="86" w:line="220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3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19"/>
              <w:spacing w:before="86"/>
              <w:rPr/>
            </w:pPr>
            <w:r>
              <w:rPr>
                <w:spacing w:val="-2"/>
              </w:rPr>
              <w:t>27.84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114"/>
              <w:spacing w:before="86" w:line="24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09"/>
              <w:spacing w:before="86" w:line="220" w:lineRule="auto"/>
              <w:rPr/>
            </w:pPr>
            <w:r>
              <w:rPr>
                <w:spacing w:val="-1"/>
              </w:rPr>
              <w:t>住房保障支出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109"/>
              <w:spacing w:before="86" w:line="220" w:lineRule="auto"/>
              <w:rPr/>
            </w:pPr>
            <w:r>
              <w:rPr>
                <w:spacing w:val="-1"/>
              </w:rPr>
              <w:t>住房改革支出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pStyle w:val="TableText"/>
              <w:ind w:left="275"/>
              <w:spacing w:before="86" w:line="241" w:lineRule="auto"/>
              <w:rPr/>
            </w:pPr>
            <w:r>
              <w:rPr>
                <w:spacing w:val="-1"/>
              </w:rPr>
              <w:t>2210201</w:t>
            </w:r>
          </w:p>
        </w:tc>
        <w:tc>
          <w:tcPr>
            <w:tcW w:w="2937" w:type="dxa"/>
            <w:vAlign w:val="top"/>
          </w:tcPr>
          <w:p>
            <w:pPr>
              <w:pStyle w:val="TableText"/>
              <w:ind w:left="268"/>
              <w:spacing w:before="86" w:line="221" w:lineRule="auto"/>
              <w:rPr/>
            </w:pPr>
            <w:r>
              <w:rPr>
                <w:spacing w:val="-1"/>
              </w:rPr>
              <w:t>住房公积金</w:t>
            </w:r>
          </w:p>
        </w:tc>
        <w:tc>
          <w:tcPr>
            <w:tcW w:w="1634" w:type="dxa"/>
            <w:vAlign w:val="top"/>
          </w:tcPr>
          <w:p>
            <w:pPr>
              <w:pStyle w:val="TableText"/>
              <w:ind w:left="1134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1120"/>
              <w:spacing w:before="86"/>
              <w:rPr/>
            </w:pPr>
            <w:r>
              <w:rPr>
                <w:spacing w:val="-2"/>
              </w:rPr>
              <w:t>59.68</w:t>
            </w:r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1907" w:h="16840"/>
          <w:pgMar w:top="1420" w:right="1220" w:bottom="1433" w:left="1777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2270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机关运行经费支出情况表</w:t>
      </w:r>
    </w:p>
    <w:p>
      <w:pPr>
        <w:ind w:left="6317" w:right="636" w:firstLine="503"/>
        <w:spacing w:before="184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0"/>
        </w:rPr>
        <w:t>公开</w:t>
      </w:r>
      <w:r>
        <w:rPr>
          <w:rFonts w:ascii="SimSun" w:hAnsi="SimSun" w:eastAsia="SimSun" w:cs="SimSun"/>
          <w:sz w:val="19"/>
          <w:szCs w:val="19"/>
          <w:spacing w:val="-20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10"/>
        </w:rPr>
        <w:t>11表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781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79"/>
        <w:gridCol w:w="2434"/>
        <w:gridCol w:w="3803"/>
      </w:tblGrid>
      <w:tr>
        <w:trPr>
          <w:trHeight w:val="335" w:hRule="atLeast"/>
        </w:trPr>
        <w:tc>
          <w:tcPr>
            <w:tcW w:w="4013" w:type="dxa"/>
            <w:vAlign w:val="top"/>
            <w:gridSpan w:val="2"/>
          </w:tcPr>
          <w:p>
            <w:pPr>
              <w:pStyle w:val="TableText"/>
              <w:ind w:left="1773"/>
              <w:spacing w:before="87" w:line="221" w:lineRule="auto"/>
              <w:rPr/>
            </w:pPr>
            <w:r>
              <w:rPr>
                <w:spacing w:val="-4"/>
              </w:rPr>
              <w:t>项</w:t>
            </w:r>
            <w:r>
              <w:rPr>
                <w:spacing w:val="17"/>
              </w:rPr>
              <w:t xml:space="preserve">  </w:t>
            </w:r>
            <w:r>
              <w:rPr>
                <w:spacing w:val="-4"/>
              </w:rPr>
              <w:t>目</w:t>
            </w:r>
          </w:p>
        </w:tc>
        <w:tc>
          <w:tcPr>
            <w:tcW w:w="38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03"/>
              <w:spacing w:before="255" w:line="220" w:lineRule="auto"/>
              <w:rPr/>
            </w:pPr>
            <w:r>
              <w:rPr>
                <w:spacing w:val="-1"/>
              </w:rPr>
              <w:t>机关运行经费支出决算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313"/>
              <w:spacing w:before="83" w:line="220" w:lineRule="auto"/>
              <w:rPr/>
            </w:pPr>
            <w:r>
              <w:rPr>
                <w:spacing w:val="-1"/>
              </w:rPr>
              <w:t>经济分类编码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740"/>
              <w:spacing w:before="83" w:line="220" w:lineRule="auto"/>
              <w:rPr/>
            </w:pPr>
            <w:r>
              <w:rPr>
                <w:spacing w:val="-1"/>
              </w:rPr>
              <w:t>经济分类名称</w:t>
            </w:r>
          </w:p>
        </w:tc>
        <w:tc>
          <w:tcPr>
            <w:tcW w:w="38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4013" w:type="dxa"/>
            <w:vAlign w:val="top"/>
            <w:gridSpan w:val="2"/>
          </w:tcPr>
          <w:p>
            <w:pPr>
              <w:pStyle w:val="TableText"/>
              <w:ind w:left="1851"/>
              <w:spacing w:before="83" w:line="222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00"/>
              <w:spacing w:before="83"/>
              <w:rPr/>
            </w:pPr>
            <w:r>
              <w:rPr>
                <w:spacing w:val="-2"/>
              </w:rPr>
              <w:t>39.39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4" w:line="241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3"/>
              <w:spacing w:before="84" w:line="220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00"/>
              <w:spacing w:before="84"/>
              <w:rPr/>
            </w:pPr>
            <w:r>
              <w:rPr>
                <w:spacing w:val="-2"/>
              </w:rPr>
              <w:t>36.76</w:t>
            </w:r>
          </w:p>
        </w:tc>
      </w:tr>
      <w:tr>
        <w:trPr>
          <w:trHeight w:val="330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4" w:line="241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2"/>
              <w:spacing w:before="84" w:line="220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09"/>
              <w:spacing w:before="84"/>
              <w:rPr/>
            </w:pPr>
            <w:r>
              <w:rPr>
                <w:spacing w:val="-4"/>
              </w:rPr>
              <w:t>14.77</w:t>
            </w:r>
          </w:p>
        </w:tc>
      </w:tr>
      <w:tr>
        <w:trPr>
          <w:trHeight w:val="330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5" w:line="241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1"/>
              <w:spacing w:before="85" w:line="220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5"/>
              <w:rPr/>
            </w:pPr>
            <w:r>
              <w:rPr>
                <w:spacing w:val="-2"/>
              </w:rPr>
              <w:t>0.02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5"/>
              <w:spacing w:before="86" w:line="221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1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>
                <w:spacing w:val="-4"/>
              </w:rPr>
              <w:t>水费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6"/>
              <w:rPr/>
            </w:pPr>
            <w:r>
              <w:rPr>
                <w:spacing w:val="-2"/>
              </w:rPr>
              <w:t>0.11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7"/>
              <w:spacing w:before="86" w:line="221" w:lineRule="auto"/>
              <w:rPr/>
            </w:pPr>
            <w:r>
              <w:rPr>
                <w:spacing w:val="-12"/>
              </w:rPr>
              <w:t>电费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6"/>
              <w:rPr/>
            </w:pPr>
            <w:r>
              <w:rPr>
                <w:spacing w:val="-2"/>
              </w:rPr>
              <w:t>0.16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0"/>
              <w:spacing w:before="86" w:line="221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88"/>
              <w:spacing w:before="86"/>
              <w:rPr/>
            </w:pPr>
            <w:r>
              <w:rPr>
                <w:spacing w:val="-5"/>
              </w:rPr>
              <w:t>1.60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1" w:lineRule="auto"/>
              <w:rPr/>
            </w:pPr>
            <w:r>
              <w:rPr>
                <w:spacing w:val="-3"/>
              </w:rPr>
              <w:t>取暖费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0" w:lineRule="auto"/>
              <w:rPr/>
            </w:pPr>
            <w:r>
              <w:rPr>
                <w:spacing w:val="-1"/>
              </w:rPr>
              <w:t>物业管理费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1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6"/>
              <w:rPr/>
            </w:pPr>
            <w:r>
              <w:rPr>
                <w:spacing w:val="-2"/>
              </w:rPr>
              <w:t>6.69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81"/>
              <w:spacing w:before="86" w:line="221" w:lineRule="auto"/>
              <w:rPr/>
            </w:pPr>
            <w:r>
              <w:rPr>
                <w:spacing w:val="-2"/>
              </w:rPr>
              <w:t>因公出国（境）费用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6" w:line="220" w:lineRule="auto"/>
              <w:rPr/>
            </w:pPr>
            <w:r>
              <w:rPr/>
              <w:t>维修（护）费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6"/>
              <w:rPr/>
            </w:pPr>
            <w:r>
              <w:rPr>
                <w:spacing w:val="-2"/>
              </w:rPr>
              <w:t>0.29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0"/>
              <w:spacing w:before="86" w:line="221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6" w:line="220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1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6"/>
              <w:rPr/>
            </w:pPr>
            <w:r>
              <w:rPr>
                <w:spacing w:val="-2"/>
              </w:rPr>
              <w:t>0.92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4"/>
              <w:spacing w:before="86" w:line="220" w:lineRule="auto"/>
              <w:rPr/>
            </w:pPr>
            <w:r>
              <w:rPr>
                <w:spacing w:val="-2"/>
              </w:rPr>
              <w:t>公务接待费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88"/>
              <w:spacing w:before="86"/>
              <w:rPr/>
            </w:pPr>
            <w:r>
              <w:rPr>
                <w:spacing w:val="-5"/>
              </w:rPr>
              <w:t>1.17</w:t>
            </w:r>
          </w:p>
        </w:tc>
      </w:tr>
      <w:tr>
        <w:trPr>
          <w:trHeight w:val="330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6" w:line="241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6" w:line="220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0" w:lineRule="auto"/>
              <w:rPr/>
            </w:pPr>
            <w:r>
              <w:rPr>
                <w:spacing w:val="-1"/>
              </w:rPr>
              <w:t>被装购置费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1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2"/>
              <w:spacing w:before="87" w:line="220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7"/>
              <w:rPr/>
            </w:pPr>
            <w:r>
              <w:rPr>
                <w:spacing w:val="-2"/>
              </w:rPr>
              <w:t>0.16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7" w:line="220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1"/>
              <w:spacing w:before="87" w:line="220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7" w:line="221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74"/>
              <w:spacing w:before="87" w:line="220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6"/>
              <w:spacing w:before="87"/>
              <w:rPr/>
            </w:pPr>
            <w:r>
              <w:rPr>
                <w:spacing w:val="-2"/>
              </w:rPr>
              <w:t>4.61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1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7"/>
              <w:spacing w:before="87"/>
              <w:rPr/>
            </w:pPr>
            <w:r>
              <w:rPr>
                <w:spacing w:val="-2"/>
              </w:rPr>
              <w:t>0.61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8"/>
              <w:spacing w:before="87" w:line="220" w:lineRule="auto"/>
              <w:rPr/>
            </w:pPr>
            <w:r>
              <w:rPr>
                <w:spacing w:val="-1"/>
              </w:rPr>
              <w:t>税金及附加费用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596"/>
              <w:spacing w:before="87" w:line="241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269"/>
              <w:spacing w:before="87" w:line="220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9"/>
              <w:spacing w:before="87"/>
              <w:rPr/>
            </w:pPr>
            <w:r>
              <w:rPr>
                <w:spacing w:val="-3"/>
              </w:rPr>
              <w:t>5.67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1"/>
              <w:spacing w:before="87" w:line="220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7"/>
              <w:spacing w:before="87" w:line="220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3803" w:type="dxa"/>
            <w:vAlign w:val="top"/>
          </w:tcPr>
          <w:p>
            <w:pPr>
              <w:pStyle w:val="TableText"/>
              <w:ind w:left="3378"/>
              <w:spacing w:before="87"/>
              <w:rPr/>
            </w:pPr>
            <w:r>
              <w:rPr>
                <w:spacing w:val="-2"/>
              </w:rPr>
              <w:t>2.63</w:t>
            </w:r>
          </w:p>
        </w:tc>
      </w:tr>
      <w:tr>
        <w:trPr>
          <w:trHeight w:val="331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312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0"/>
              <w:spacing w:before="87" w:line="221" w:lineRule="auto"/>
              <w:rPr/>
            </w:pPr>
            <w:r>
              <w:rPr>
                <w:spacing w:val="-1"/>
              </w:rPr>
              <w:t>对企业补助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5" w:hRule="atLeast"/>
        </w:trPr>
        <w:tc>
          <w:tcPr>
            <w:tcW w:w="1579" w:type="dxa"/>
            <w:vAlign w:val="top"/>
          </w:tcPr>
          <w:p>
            <w:pPr>
              <w:pStyle w:val="TableText"/>
              <w:ind w:left="116"/>
              <w:spacing w:before="87" w:line="241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2434" w:type="dxa"/>
            <w:vAlign w:val="top"/>
          </w:tcPr>
          <w:p>
            <w:pPr>
              <w:pStyle w:val="TableText"/>
              <w:ind w:left="111"/>
              <w:spacing w:before="87" w:line="221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3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1907" w:h="16840"/>
          <w:pgMar w:top="1431" w:right="1786" w:bottom="1433" w:left="1777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2573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政府采购支出情况表</w:t>
      </w:r>
    </w:p>
    <w:p>
      <w:pPr>
        <w:spacing w:line="446" w:lineRule="auto"/>
        <w:rPr>
          <w:rFonts w:ascii="Arial"/>
          <w:sz w:val="21"/>
        </w:rPr>
      </w:pPr>
      <w:r/>
    </w:p>
    <w:p>
      <w:pPr>
        <w:ind w:left="6308" w:right="636" w:firstLine="503"/>
        <w:spacing w:before="62" w:line="28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-2"/>
        </w:rPr>
        <w:t>公开</w:t>
      </w:r>
      <w:r>
        <w:rPr>
          <w:rFonts w:ascii="SimSun" w:hAnsi="SimSun" w:eastAsia="SimSun" w:cs="SimSun"/>
          <w:sz w:val="19"/>
          <w:szCs w:val="19"/>
          <w:spacing w:val="-1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12</w:t>
      </w:r>
      <w:r>
        <w:rPr>
          <w:rFonts w:ascii="SimSun" w:hAnsi="SimSun" w:eastAsia="SimSun" w:cs="SimSun"/>
          <w:sz w:val="19"/>
          <w:szCs w:val="19"/>
          <w:spacing w:val="-3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2"/>
        </w:rPr>
        <w:t>表</w:t>
      </w:r>
      <w:r>
        <w:rPr>
          <w:rFonts w:ascii="SimSun" w:hAnsi="SimSun" w:eastAsia="SimSun" w:cs="SimSun"/>
          <w:sz w:val="19"/>
          <w:szCs w:val="19"/>
          <w:spacing w:val="8"/>
        </w:rPr>
        <w:t>金额单位：万元</w:t>
      </w:r>
    </w:p>
    <w:tbl>
      <w:tblPr>
        <w:tblStyle w:val="TableNormal"/>
        <w:tblW w:w="7796" w:type="dxa"/>
        <w:tblInd w:w="1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541"/>
        <w:gridCol w:w="1133"/>
        <w:gridCol w:w="3122"/>
      </w:tblGrid>
      <w:tr>
        <w:trPr>
          <w:trHeight w:val="594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1133"/>
              <w:spacing w:before="214" w:line="220" w:lineRule="auto"/>
              <w:rPr/>
            </w:pPr>
            <w:r>
              <w:rPr>
                <w:spacing w:val="-1"/>
              </w:rPr>
              <w:t>政府采购支出信息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413"/>
              <w:spacing w:before="215" w:line="220" w:lineRule="auto"/>
              <w:rPr/>
            </w:pPr>
            <w:r>
              <w:rPr>
                <w:spacing w:val="-4"/>
              </w:rPr>
              <w:t>行次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1405"/>
              <w:spacing w:before="215" w:line="220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277"/>
              <w:spacing w:before="210" w:line="220" w:lineRule="auto"/>
              <w:rPr/>
            </w:pPr>
            <w:r>
              <w:rPr>
                <w:spacing w:val="-1"/>
              </w:rPr>
              <w:t>（一）政府采购支出合计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42"/>
              <w:spacing w:before="211" w:line="242" w:lineRule="auto"/>
              <w:rPr/>
            </w:pPr>
            <w:r>
              <w:rPr/>
              <w:t>1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546"/>
              <w:spacing w:before="211"/>
              <w:rPr/>
            </w:pPr>
            <w:r>
              <w:rPr>
                <w:spacing w:val="-3"/>
              </w:rPr>
              <w:t>171.81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524"/>
              <w:spacing w:before="212" w:line="220" w:lineRule="auto"/>
              <w:rPr/>
            </w:pPr>
            <w:r>
              <w:rPr>
                <w:spacing w:val="-2"/>
              </w:rPr>
              <w:t>1．政府采购货物支出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3"/>
              <w:spacing w:before="212" w:line="242" w:lineRule="auto"/>
              <w:rPr/>
            </w:pPr>
            <w:r>
              <w:rPr/>
              <w:t>2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546"/>
              <w:spacing w:before="212"/>
              <w:rPr/>
            </w:pPr>
            <w:r>
              <w:rPr>
                <w:spacing w:val="-3"/>
              </w:rPr>
              <w:t>117.05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514"/>
              <w:spacing w:before="213" w:line="220" w:lineRule="auto"/>
              <w:rPr/>
            </w:pPr>
            <w:r>
              <w:rPr>
                <w:spacing w:val="-1"/>
              </w:rPr>
              <w:t>2．政府采购工程支出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4"/>
              <w:spacing w:before="213" w:line="241" w:lineRule="auto"/>
              <w:rPr/>
            </w:pPr>
            <w:r>
              <w:rPr/>
              <w:t>3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616"/>
              <w:spacing w:before="213"/>
              <w:rPr/>
            </w:pPr>
            <w:r>
              <w:rPr>
                <w:spacing w:val="-4"/>
              </w:rPr>
              <w:t>15.42</w:t>
            </w:r>
          </w:p>
        </w:tc>
      </w:tr>
      <w:tr>
        <w:trPr>
          <w:trHeight w:val="589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516"/>
              <w:spacing w:before="214" w:line="220" w:lineRule="auto"/>
              <w:rPr/>
            </w:pPr>
            <w:r>
              <w:rPr>
                <w:spacing w:val="-1"/>
              </w:rPr>
              <w:t>3．政府采购服务支出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0"/>
              <w:spacing w:before="214" w:line="242" w:lineRule="auto"/>
              <w:rPr/>
            </w:pPr>
            <w:r>
              <w:rPr/>
              <w:t>4</w:t>
            </w:r>
          </w:p>
        </w:tc>
        <w:tc>
          <w:tcPr>
            <w:tcW w:w="3122" w:type="dxa"/>
            <w:vAlign w:val="top"/>
          </w:tcPr>
          <w:p>
            <w:pPr>
              <w:pStyle w:val="TableText"/>
              <w:ind w:left="2619"/>
              <w:spacing w:before="214"/>
              <w:rPr/>
            </w:pPr>
            <w:r>
              <w:rPr>
                <w:spacing w:val="-2"/>
              </w:rPr>
              <w:t>39.33</w:t>
            </w:r>
          </w:p>
        </w:tc>
      </w:tr>
      <w:tr>
        <w:trPr>
          <w:trHeight w:val="590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277"/>
              <w:spacing w:before="215" w:line="220" w:lineRule="auto"/>
              <w:rPr/>
            </w:pPr>
            <w:r>
              <w:rPr>
                <w:spacing w:val="-1"/>
              </w:rPr>
              <w:t>（二）政府采购授予中小企业合同金额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4"/>
              <w:spacing w:before="215" w:line="241" w:lineRule="auto"/>
              <w:rPr/>
            </w:pPr>
            <w:r>
              <w:rPr/>
              <w:t>5</w:t>
            </w:r>
          </w:p>
        </w:tc>
        <w:tc>
          <w:tcPr>
            <w:tcW w:w="31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4" w:hRule="atLeast"/>
        </w:trPr>
        <w:tc>
          <w:tcPr>
            <w:tcW w:w="3541" w:type="dxa"/>
            <w:vAlign w:val="top"/>
          </w:tcPr>
          <w:p>
            <w:pPr>
              <w:pStyle w:val="TableText"/>
              <w:ind w:left="753"/>
              <w:spacing w:before="216" w:line="220" w:lineRule="auto"/>
              <w:rPr/>
            </w:pPr>
            <w:r>
              <w:rPr>
                <w:spacing w:val="-1"/>
              </w:rPr>
              <w:t>其中：授予小微企业合同金额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532"/>
              <w:spacing w:before="215" w:line="241" w:lineRule="auto"/>
              <w:rPr/>
            </w:pPr>
            <w:r>
              <w:rPr/>
              <w:t>6</w:t>
            </w:r>
          </w:p>
        </w:tc>
        <w:tc>
          <w:tcPr>
            <w:tcW w:w="312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1907" w:h="16840"/>
          <w:pgMar w:top="1431" w:right="1786" w:bottom="1433" w:left="1786" w:header="0" w:footer="1198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114"/>
        <w:spacing w:before="73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第三部分</w:t>
      </w:r>
      <w:r>
        <w:rPr>
          <w:rFonts w:ascii="SimHei" w:hAnsi="SimHei" w:eastAsia="SimHei" w:cs="SimHei"/>
          <w:sz w:val="35"/>
          <w:szCs w:val="35"/>
          <w:spacing w:val="13"/>
        </w:rPr>
        <w:t xml:space="preserve">  </w:t>
      </w: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平安区纪委2021年度部门决算情况说明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667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一、收入支出总体情况说明</w:t>
      </w:r>
    </w:p>
    <w:p>
      <w:pPr>
        <w:pStyle w:val="BodyText"/>
        <w:ind w:left="23" w:firstLine="655"/>
        <w:spacing w:before="279" w:line="388" w:lineRule="auto"/>
        <w:jc w:val="both"/>
        <w:rPr/>
      </w:pPr>
      <w:r>
        <w:rPr/>
        <w:t>2021</w:t>
      </w:r>
      <w:r>
        <w:rPr>
          <w:spacing w:val="-58"/>
        </w:rPr>
        <w:t xml:space="preserve"> </w:t>
      </w:r>
      <w:r>
        <w:rPr/>
        <w:t>年度收入、支出总计分别为</w:t>
      </w:r>
      <w:r>
        <w:rPr>
          <w:spacing w:val="-43"/>
        </w:rPr>
        <w:t xml:space="preserve"> </w:t>
      </w:r>
      <w:r>
        <w:rPr/>
        <w:t>1224.17</w:t>
      </w:r>
      <w:r>
        <w:rPr/>
        <w:t xml:space="preserve"> </w:t>
      </w:r>
      <w:r>
        <w:rPr/>
        <w:t>万元、</w:t>
      </w:r>
      <w:r>
        <w:rPr>
          <w:spacing w:val="-1"/>
        </w:rPr>
        <w:t>1258.9</w:t>
      </w:r>
      <w:r>
        <w:rPr>
          <w:spacing w:val="5"/>
        </w:rPr>
        <w:t>万元，较上年收入、支出总计各增加</w:t>
      </w:r>
      <w:r>
        <w:rPr>
          <w:spacing w:val="-33"/>
        </w:rPr>
        <w:t xml:space="preserve"> </w:t>
      </w:r>
      <w:r>
        <w:rPr>
          <w:spacing w:val="5"/>
        </w:rPr>
        <w:t>41.06</w:t>
      </w:r>
      <w:r>
        <w:rPr>
          <w:spacing w:val="-45"/>
        </w:rPr>
        <w:t xml:space="preserve"> </w:t>
      </w:r>
      <w:r>
        <w:rPr>
          <w:spacing w:val="5"/>
        </w:rPr>
        <w:t>万元</w:t>
      </w:r>
      <w:r>
        <w:rPr>
          <w:spacing w:val="5"/>
        </w:rPr>
        <w:t xml:space="preserve">  </w:t>
      </w:r>
      <w:r>
        <w:rPr>
          <w:spacing w:val="5"/>
        </w:rPr>
        <w:t>75.79</w:t>
      </w:r>
      <w:r>
        <w:rPr>
          <w:spacing w:val="5"/>
        </w:rPr>
        <w:t xml:space="preserve"> </w:t>
      </w:r>
      <w:r>
        <w:rPr>
          <w:spacing w:val="5"/>
        </w:rPr>
        <w:t>万</w:t>
      </w:r>
      <w:r>
        <w:rPr/>
        <w:t>元。主要原因：</w:t>
      </w:r>
      <w:r>
        <w:rPr>
          <w:b/>
          <w:bCs/>
        </w:rPr>
        <w:t>一是</w:t>
      </w:r>
      <w:r>
        <w:rPr/>
        <w:t>各类保险基数上调，人员</w:t>
      </w:r>
      <w:r>
        <w:rPr>
          <w:spacing w:val="-1"/>
        </w:rPr>
        <w:t>经费支出增加；</w:t>
      </w:r>
      <w:r>
        <w:rPr>
          <w:b/>
          <w:bCs/>
          <w:spacing w:val="9"/>
        </w:rPr>
        <w:t>二是</w:t>
      </w:r>
      <w:r>
        <w:rPr>
          <w:spacing w:val="9"/>
        </w:rPr>
        <w:t>较上年新增了巡察干部培训经费、巡察工作档</w:t>
      </w:r>
      <w:r>
        <w:rPr>
          <w:spacing w:val="8"/>
        </w:rPr>
        <w:t>案资料整</w:t>
      </w:r>
      <w:r>
        <w:rPr>
          <w:spacing w:val="9"/>
        </w:rPr>
        <w:t>理经费、办公设备购置资金、民生领域大数据平台工作专题</w:t>
      </w:r>
      <w:r>
        <w:rPr>
          <w:spacing w:val="9"/>
        </w:rPr>
        <w:t>拍摄经费、民生领域大数据平台观摩会经费等项目；</w:t>
      </w:r>
      <w:r>
        <w:rPr>
          <w:b/>
          <w:bCs/>
          <w:spacing w:val="8"/>
        </w:rPr>
        <w:t>三是</w:t>
      </w:r>
      <w:r>
        <w:rPr>
          <w:spacing w:val="8"/>
        </w:rPr>
        <w:t>实</w:t>
      </w:r>
      <w:r>
        <w:rPr>
          <w:spacing w:val="7"/>
        </w:rPr>
        <w:t>施了上年结转的乡镇“</w:t>
      </w:r>
      <w:r>
        <w:rPr>
          <w:spacing w:val="-102"/>
        </w:rPr>
        <w:t xml:space="preserve"> </w:t>
      </w:r>
      <w:r>
        <w:rPr>
          <w:spacing w:val="7"/>
        </w:rPr>
        <w:t>三化”建设经费、办公楼给水及消防</w:t>
      </w:r>
      <w:r>
        <w:rPr>
          <w:spacing w:val="6"/>
        </w:rPr>
        <w:t>管道维修（水电暖）、党风廉政宣传教育经费、</w:t>
      </w:r>
      <w:r>
        <w:rPr>
          <w:spacing w:val="-74"/>
        </w:rPr>
        <w:t xml:space="preserve"> </w:t>
      </w:r>
      <w:r>
        <w:rPr>
          <w:spacing w:val="6"/>
        </w:rPr>
        <w:t>民生领域监</w:t>
      </w:r>
      <w:r>
        <w:rPr>
          <w:spacing w:val="9"/>
        </w:rPr>
        <w:t>督监察平台建设（保证金）等项目。因此，收入支出相应增</w:t>
      </w:r>
      <w:r>
        <w:rPr>
          <w:spacing w:val="-2"/>
        </w:rPr>
        <w:t>加。</w:t>
      </w:r>
    </w:p>
    <w:p>
      <w:pPr>
        <w:pStyle w:val="BodyText"/>
        <w:ind w:left="659"/>
        <w:spacing w:line="221" w:lineRule="auto"/>
        <w:rPr/>
      </w:pPr>
      <w:r>
        <w:rPr>
          <w:spacing w:val="4"/>
        </w:rPr>
        <w:t>（一）收入总计</w:t>
      </w:r>
      <w:r>
        <w:rPr>
          <w:spacing w:val="-38"/>
        </w:rPr>
        <w:t xml:space="preserve"> </w:t>
      </w:r>
      <w:r>
        <w:rPr>
          <w:spacing w:val="4"/>
        </w:rPr>
        <w:t>1224.17</w:t>
      </w:r>
      <w:r>
        <w:rPr>
          <w:spacing w:val="-44"/>
        </w:rPr>
        <w:t xml:space="preserve"> </w:t>
      </w:r>
      <w:r>
        <w:rPr>
          <w:spacing w:val="4"/>
        </w:rPr>
        <w:t>万元，包括：</w:t>
      </w:r>
    </w:p>
    <w:p>
      <w:pPr>
        <w:pStyle w:val="BodyText"/>
        <w:ind w:left="25" w:right="72" w:firstLine="657"/>
        <w:spacing w:before="279" w:line="388" w:lineRule="auto"/>
        <w:jc w:val="both"/>
        <w:rPr/>
      </w:pPr>
      <w:r>
        <w:rPr>
          <w:spacing w:val="5"/>
        </w:rPr>
        <w:t>1.一般公共预算财政拨款收入</w:t>
      </w:r>
      <w:r>
        <w:rPr>
          <w:spacing w:val="-43"/>
        </w:rPr>
        <w:t xml:space="preserve"> </w:t>
      </w:r>
      <w:r>
        <w:rPr>
          <w:spacing w:val="5"/>
        </w:rPr>
        <w:t>1212.</w:t>
      </w:r>
      <w:r>
        <w:rPr>
          <w:spacing w:val="4"/>
        </w:rPr>
        <w:t>62</w:t>
      </w:r>
      <w:r>
        <w:rPr>
          <w:spacing w:val="-44"/>
        </w:rPr>
        <w:t xml:space="preserve"> </w:t>
      </w:r>
      <w:r>
        <w:rPr>
          <w:spacing w:val="4"/>
        </w:rPr>
        <w:t>万元，为本年度</w:t>
      </w:r>
      <w:r>
        <w:rPr>
          <w:spacing w:val="9"/>
        </w:rPr>
        <w:t>从本级财政部门取得的一般公共预算财政拨款。较上年增加</w:t>
      </w:r>
      <w:r>
        <w:rPr>
          <w:spacing w:val="10"/>
        </w:rPr>
        <w:t>126.71</w:t>
      </w:r>
      <w:r>
        <w:rPr>
          <w:spacing w:val="-39"/>
        </w:rPr>
        <w:t xml:space="preserve"> </w:t>
      </w:r>
      <w:r>
        <w:rPr>
          <w:spacing w:val="10"/>
        </w:rPr>
        <w:t>万元，增长</w:t>
      </w:r>
      <w:r>
        <w:rPr>
          <w:spacing w:val="-34"/>
        </w:rPr>
        <w:t xml:space="preserve"> </w:t>
      </w:r>
      <w:r>
        <w:rPr>
          <w:spacing w:val="10"/>
        </w:rPr>
        <w:t>11.67%，主要原因：</w:t>
      </w:r>
      <w:r>
        <w:rPr>
          <w:b/>
          <w:bCs/>
          <w:spacing w:val="9"/>
        </w:rPr>
        <w:t>一是</w:t>
      </w:r>
      <w:r>
        <w:rPr>
          <w:spacing w:val="9"/>
        </w:rPr>
        <w:t>各类保险基数</w:t>
      </w:r>
      <w:r>
        <w:rPr>
          <w:spacing w:val="9"/>
        </w:rPr>
        <w:t>上调，人员经费支出增加；</w:t>
      </w:r>
      <w:r>
        <w:rPr>
          <w:b/>
          <w:bCs/>
          <w:spacing w:val="9"/>
        </w:rPr>
        <w:t>二是</w:t>
      </w:r>
      <w:r>
        <w:rPr>
          <w:spacing w:val="9"/>
        </w:rPr>
        <w:t>较上年新增了巡</w:t>
      </w:r>
      <w:r>
        <w:rPr>
          <w:spacing w:val="8"/>
        </w:rPr>
        <w:t>察干部培训</w:t>
      </w:r>
      <w:r>
        <w:rPr>
          <w:spacing w:val="9"/>
        </w:rPr>
        <w:t>经费、巡察工作档案资料整理经费、办公设备购置资金、民</w:t>
      </w:r>
      <w:r>
        <w:rPr>
          <w:spacing w:val="9"/>
        </w:rPr>
        <w:t>生领域大数据平台工作专题拍摄经费、民生领域大数据平台</w:t>
      </w:r>
      <w:r>
        <w:rPr>
          <w:spacing w:val="8"/>
        </w:rPr>
        <w:t>观摩会经费等项目，收入相应增加。</w:t>
      </w:r>
    </w:p>
    <w:p>
      <w:pPr>
        <w:spacing w:line="388" w:lineRule="auto"/>
        <w:sectPr>
          <w:footerReference w:type="default" r:id="rId18"/>
          <w:pgSz w:w="11907" w:h="16840"/>
          <w:pgMar w:top="1375" w:right="1725" w:bottom="1433" w:left="1786" w:header="0" w:footer="1192" w:gutter="0"/>
        </w:sectPr>
        <w:rPr/>
      </w:pPr>
    </w:p>
    <w:p>
      <w:pPr>
        <w:pStyle w:val="BodyText"/>
        <w:ind w:left="20" w:right="12" w:firstLine="654"/>
        <w:spacing w:before="64" w:line="388" w:lineRule="auto"/>
        <w:rPr/>
      </w:pPr>
      <w:r>
        <w:rPr>
          <w:spacing w:val="5"/>
        </w:rPr>
        <w:t>2.其他收入</w:t>
      </w:r>
      <w:r>
        <w:rPr>
          <w:spacing w:val="-39"/>
        </w:rPr>
        <w:t xml:space="preserve"> </w:t>
      </w:r>
      <w:r>
        <w:rPr>
          <w:spacing w:val="5"/>
        </w:rPr>
        <w:t>11.54</w:t>
      </w:r>
      <w:r>
        <w:rPr>
          <w:spacing w:val="-45"/>
        </w:rPr>
        <w:t xml:space="preserve"> </w:t>
      </w:r>
      <w:r>
        <w:rPr>
          <w:spacing w:val="5"/>
        </w:rPr>
        <w:t>万元，为单位取得的除上述收入以外</w:t>
      </w:r>
      <w:r>
        <w:rPr>
          <w:spacing w:val="9"/>
        </w:rPr>
        <w:t>的各项收入，主要为本单位取得的公益性岗位人员工资及社</w:t>
      </w:r>
      <w:r>
        <w:rPr>
          <w:spacing w:val="6"/>
        </w:rPr>
        <w:t>保补贴、困难老党员慰问等收入，较上年增加</w:t>
      </w:r>
      <w:r>
        <w:rPr>
          <w:spacing w:val="-35"/>
        </w:rPr>
        <w:t xml:space="preserve"> </w:t>
      </w:r>
      <w:r>
        <w:rPr>
          <w:spacing w:val="6"/>
        </w:rPr>
        <w:t>11.39</w:t>
      </w:r>
      <w:r>
        <w:rPr>
          <w:spacing w:val="-47"/>
        </w:rPr>
        <w:t xml:space="preserve"> </w:t>
      </w:r>
      <w:r>
        <w:rPr>
          <w:spacing w:val="6"/>
        </w:rPr>
        <w:t>万元，</w:t>
      </w:r>
      <w:r>
        <w:rPr>
          <w:spacing w:val="10"/>
        </w:rPr>
        <w:t>增长了</w:t>
      </w:r>
      <w:r>
        <w:rPr>
          <w:spacing w:val="-43"/>
        </w:rPr>
        <w:t xml:space="preserve"> </w:t>
      </w:r>
      <w:r>
        <w:rPr>
          <w:spacing w:val="10"/>
        </w:rPr>
        <w:t>7593.3%，主要原因是公益性岗位人员</w:t>
      </w:r>
      <w:r>
        <w:rPr>
          <w:spacing w:val="9"/>
        </w:rPr>
        <w:t>工资再次经我</w:t>
      </w:r>
      <w:r>
        <w:rPr>
          <w:spacing w:val="7"/>
        </w:rPr>
        <w:t>单位帐户发放。</w:t>
      </w:r>
    </w:p>
    <w:p>
      <w:pPr>
        <w:pStyle w:val="BodyText"/>
        <w:ind w:left="16" w:right="12" w:firstLine="671"/>
        <w:spacing w:before="2" w:line="388" w:lineRule="auto"/>
        <w:rPr/>
      </w:pPr>
      <w:r>
        <w:rPr>
          <w:spacing w:val="4"/>
        </w:rPr>
        <w:t>3.年初结转和结余</w:t>
      </w:r>
      <w:r>
        <w:rPr>
          <w:spacing w:val="-25"/>
        </w:rPr>
        <w:t xml:space="preserve"> </w:t>
      </w:r>
      <w:r>
        <w:rPr>
          <w:spacing w:val="4"/>
        </w:rPr>
        <w:t>34.67</w:t>
      </w:r>
      <w:r>
        <w:rPr>
          <w:spacing w:val="-44"/>
        </w:rPr>
        <w:t xml:space="preserve"> </w:t>
      </w:r>
      <w:r>
        <w:rPr>
          <w:spacing w:val="4"/>
        </w:rPr>
        <w:t>万元，为本单位上年结转本年</w:t>
      </w:r>
      <w:r>
        <w:rPr>
          <w:spacing w:val="9"/>
        </w:rPr>
        <w:t>使用的乡镇“三化”建设经费、办公楼给水及消防管道维修</w:t>
      </w:r>
      <w:r>
        <w:rPr>
          <w:spacing w:val="9"/>
        </w:rPr>
        <w:t>（水电暖）、党风廉政宣传教育经费等资金。</w:t>
      </w:r>
    </w:p>
    <w:p>
      <w:pPr>
        <w:pStyle w:val="BodyText"/>
        <w:ind w:left="654"/>
        <w:spacing w:line="218" w:lineRule="auto"/>
        <w:rPr/>
      </w:pPr>
      <w:r>
        <w:rPr>
          <w:spacing w:val="5"/>
        </w:rPr>
        <w:t>（二）支出总计</w:t>
      </w:r>
      <w:r>
        <w:rPr>
          <w:spacing w:val="-26"/>
        </w:rPr>
        <w:t xml:space="preserve"> </w:t>
      </w:r>
      <w:r>
        <w:rPr>
          <w:spacing w:val="5"/>
        </w:rPr>
        <w:t>1258.9</w:t>
      </w:r>
      <w:r>
        <w:rPr>
          <w:spacing w:val="5"/>
        </w:rPr>
        <w:t xml:space="preserve"> </w:t>
      </w:r>
      <w:r>
        <w:rPr>
          <w:spacing w:val="5"/>
        </w:rPr>
        <w:t>万元，包括：</w:t>
      </w:r>
    </w:p>
    <w:p>
      <w:pPr>
        <w:pStyle w:val="BodyText"/>
        <w:ind w:left="21" w:right="12" w:firstLine="661"/>
        <w:spacing w:before="287" w:line="388" w:lineRule="auto"/>
        <w:rPr/>
      </w:pPr>
      <w:r>
        <w:rPr>
          <w:spacing w:val="6"/>
        </w:rPr>
        <w:t>1.一般公共服务支出（类）991.03</w:t>
      </w:r>
      <w:r>
        <w:rPr>
          <w:spacing w:val="-20"/>
        </w:rPr>
        <w:t xml:space="preserve"> </w:t>
      </w:r>
      <w:r>
        <w:rPr>
          <w:spacing w:val="6"/>
        </w:rPr>
        <w:t>万元，</w:t>
      </w:r>
      <w:r>
        <w:rPr>
          <w:spacing w:val="-78"/>
        </w:rPr>
        <w:t xml:space="preserve"> </w:t>
      </w:r>
      <w:r>
        <w:rPr>
          <w:spacing w:val="6"/>
        </w:rPr>
        <w:t>占</w:t>
      </w:r>
      <w:r>
        <w:rPr>
          <w:spacing w:val="-38"/>
        </w:rPr>
        <w:t xml:space="preserve"> </w:t>
      </w:r>
      <w:r>
        <w:rPr>
          <w:spacing w:val="6"/>
        </w:rPr>
        <w:t>78.7%,主</w:t>
      </w:r>
      <w:r>
        <w:rPr>
          <w:spacing w:val="9"/>
        </w:rPr>
        <w:t>要用于区纪委监委及所属单位保障机构正常运转、开展公共</w:t>
      </w:r>
      <w:r>
        <w:rPr>
          <w:spacing w:val="8"/>
        </w:rPr>
        <w:t>管理活动所发生的基本支出和项目支出。较</w:t>
      </w:r>
      <w:r>
        <w:rPr>
          <w:spacing w:val="7"/>
        </w:rPr>
        <w:t>上年增加</w:t>
      </w:r>
      <w:r>
        <w:rPr>
          <w:spacing w:val="-48"/>
        </w:rPr>
        <w:t xml:space="preserve"> </w:t>
      </w:r>
      <w:r>
        <w:rPr>
          <w:spacing w:val="7"/>
        </w:rPr>
        <w:t>22.67</w:t>
      </w:r>
      <w:r>
        <w:rPr>
          <w:spacing w:val="4"/>
        </w:rPr>
        <w:t>万元，增长</w:t>
      </w:r>
      <w:r>
        <w:rPr>
          <w:spacing w:val="-40"/>
        </w:rPr>
        <w:t xml:space="preserve"> </w:t>
      </w:r>
      <w:r>
        <w:rPr>
          <w:spacing w:val="4"/>
        </w:rPr>
        <w:t>2.3%，主要原因：</w:t>
      </w:r>
      <w:r>
        <w:rPr>
          <w:b/>
          <w:bCs/>
          <w:spacing w:val="4"/>
        </w:rPr>
        <w:t>一是</w:t>
      </w:r>
      <w:r>
        <w:rPr>
          <w:spacing w:val="4"/>
        </w:rPr>
        <w:t>人员经费支出增加；</w:t>
      </w:r>
      <w:r>
        <w:rPr>
          <w:b/>
          <w:bCs/>
          <w:spacing w:val="4"/>
        </w:rPr>
        <w:t>二是</w:t>
      </w:r>
      <w:r>
        <w:rPr>
          <w:spacing w:val="22"/>
        </w:rPr>
        <w:t>较上年新增了巡察干部培训费、巡察工作档案资料整理经</w:t>
      </w:r>
      <w:r>
        <w:rPr>
          <w:spacing w:val="9"/>
        </w:rPr>
        <w:t>费、办公设备购置资金、民生领域大数据平台工作专题拍摄</w:t>
      </w:r>
      <w:r>
        <w:rPr>
          <w:spacing w:val="9"/>
        </w:rPr>
        <w:t>经费、民生领域大数据平台观摩会经费等项目；</w:t>
      </w:r>
      <w:r>
        <w:rPr>
          <w:b/>
          <w:bCs/>
          <w:spacing w:val="9"/>
        </w:rPr>
        <w:t>三是</w:t>
      </w:r>
      <w:r>
        <w:rPr>
          <w:spacing w:val="9"/>
        </w:rPr>
        <w:t>实施了</w:t>
      </w:r>
      <w:r>
        <w:rPr>
          <w:spacing w:val="8"/>
        </w:rPr>
        <w:t>上年结转的乡镇“</w:t>
      </w:r>
      <w:r>
        <w:rPr>
          <w:spacing w:val="-118"/>
        </w:rPr>
        <w:t xml:space="preserve"> </w:t>
      </w:r>
      <w:r>
        <w:rPr>
          <w:spacing w:val="8"/>
        </w:rPr>
        <w:t>三化”建设经费、办公楼给水</w:t>
      </w:r>
      <w:r>
        <w:rPr>
          <w:spacing w:val="7"/>
        </w:rPr>
        <w:t>及消防管道</w:t>
      </w:r>
      <w:r>
        <w:rPr>
          <w:spacing w:val="7"/>
        </w:rPr>
        <w:t>维修（水电暖）、党风廉政宣传教育经费、</w:t>
      </w:r>
      <w:r>
        <w:rPr>
          <w:spacing w:val="-92"/>
        </w:rPr>
        <w:t xml:space="preserve"> </w:t>
      </w:r>
      <w:r>
        <w:rPr>
          <w:spacing w:val="7"/>
        </w:rPr>
        <w:t>民生</w:t>
      </w:r>
      <w:r>
        <w:rPr>
          <w:spacing w:val="6"/>
        </w:rPr>
        <w:t>领域监督监</w:t>
      </w:r>
      <w:r>
        <w:rPr>
          <w:spacing w:val="9"/>
        </w:rPr>
        <w:t>察平台建设（保证金）等项目，支出相应增</w:t>
      </w:r>
      <w:r>
        <w:rPr>
          <w:spacing w:val="8"/>
        </w:rPr>
        <w:t>加。</w:t>
      </w:r>
    </w:p>
    <w:p>
      <w:pPr>
        <w:pStyle w:val="BodyText"/>
        <w:ind w:left="33" w:right="12" w:firstLine="640"/>
        <w:spacing w:before="5" w:line="386" w:lineRule="auto"/>
        <w:rPr/>
      </w:pPr>
      <w:r>
        <w:rPr>
          <w:spacing w:val="2"/>
        </w:rPr>
        <w:t>2.教育支出（类）21.5</w:t>
      </w:r>
      <w:r>
        <w:rPr>
          <w:spacing w:val="-32"/>
        </w:rPr>
        <w:t xml:space="preserve"> </w:t>
      </w:r>
      <w:r>
        <w:rPr>
          <w:spacing w:val="2"/>
        </w:rPr>
        <w:t>万元，</w:t>
      </w:r>
      <w:r>
        <w:rPr>
          <w:spacing w:val="-87"/>
        </w:rPr>
        <w:t xml:space="preserve"> </w:t>
      </w:r>
      <w:r>
        <w:rPr>
          <w:spacing w:val="2"/>
        </w:rPr>
        <w:t>占</w:t>
      </w:r>
      <w:r>
        <w:rPr>
          <w:spacing w:val="-43"/>
        </w:rPr>
        <w:t xml:space="preserve"> </w:t>
      </w:r>
      <w:r>
        <w:rPr>
          <w:spacing w:val="2"/>
        </w:rPr>
        <w:t>1.7%,主要用于区纪委</w:t>
      </w:r>
      <w:r>
        <w:rPr>
          <w:spacing w:val="11"/>
        </w:rPr>
        <w:t>监委及所属单位教育事务方面的支出。较上年增加</w:t>
      </w:r>
      <w:r>
        <w:rPr>
          <w:spacing w:val="-33"/>
        </w:rPr>
        <w:t xml:space="preserve"> </w:t>
      </w:r>
      <w:r>
        <w:rPr>
          <w:spacing w:val="11"/>
        </w:rPr>
        <w:t>21.5</w:t>
      </w:r>
      <w:r>
        <w:rPr>
          <w:spacing w:val="-37"/>
        </w:rPr>
        <w:t xml:space="preserve"> </w:t>
      </w:r>
      <w:r>
        <w:rPr>
          <w:spacing w:val="11"/>
        </w:rPr>
        <w:t>万</w:t>
      </w:r>
    </w:p>
    <w:p>
      <w:pPr>
        <w:spacing w:line="386" w:lineRule="auto"/>
        <w:sectPr>
          <w:footerReference w:type="default" r:id="rId19"/>
          <w:pgSz w:w="11907" w:h="16840"/>
          <w:pgMar w:top="1409" w:right="1786" w:bottom="1433" w:left="1786" w:header="0" w:footer="1192" w:gutter="0"/>
        </w:sectPr>
        <w:rPr/>
      </w:pPr>
    </w:p>
    <w:p>
      <w:pPr>
        <w:pStyle w:val="BodyText"/>
        <w:spacing w:before="63" w:line="219" w:lineRule="auto"/>
        <w:jc w:val="right"/>
        <w:rPr/>
      </w:pPr>
      <w:r>
        <w:rPr>
          <w:spacing w:val="2"/>
        </w:rPr>
        <w:t>元，增长</w:t>
      </w:r>
      <w:r>
        <w:rPr>
          <w:spacing w:val="-49"/>
        </w:rPr>
        <w:t xml:space="preserve"> </w:t>
      </w:r>
      <w:r>
        <w:rPr>
          <w:spacing w:val="2"/>
        </w:rPr>
        <w:t>2150%，主要原因是较上年新增了巡察干部培训</w:t>
      </w:r>
      <w:r>
        <w:rPr>
          <w:spacing w:val="1"/>
        </w:rPr>
        <w:t>费。</w:t>
      </w:r>
    </w:p>
    <w:p>
      <w:pPr>
        <w:pStyle w:val="BodyText"/>
        <w:ind w:left="26" w:right="91" w:firstLine="660"/>
        <w:spacing w:before="281" w:line="388" w:lineRule="auto"/>
        <w:rPr/>
      </w:pPr>
      <w:r>
        <w:rPr>
          <w:spacing w:val="5"/>
        </w:rPr>
        <w:t>3.社会保障和就业（</w:t>
      </w:r>
      <w:r>
        <w:rPr>
          <w:spacing w:val="-88"/>
        </w:rPr>
        <w:t xml:space="preserve"> </w:t>
      </w:r>
      <w:r>
        <w:rPr>
          <w:spacing w:val="5"/>
        </w:rPr>
        <w:t>类）支出</w:t>
      </w:r>
      <w:r>
        <w:rPr>
          <w:spacing w:val="-29"/>
        </w:rPr>
        <w:t xml:space="preserve"> </w:t>
      </w:r>
      <w:r>
        <w:rPr>
          <w:spacing w:val="5"/>
        </w:rPr>
        <w:t>121.73</w:t>
      </w:r>
      <w:r>
        <w:rPr>
          <w:spacing w:val="-32"/>
        </w:rPr>
        <w:t xml:space="preserve"> </w:t>
      </w:r>
      <w:r>
        <w:rPr>
          <w:spacing w:val="4"/>
        </w:rPr>
        <w:t>万元，</w:t>
      </w:r>
      <w:r>
        <w:rPr>
          <w:spacing w:val="-71"/>
        </w:rPr>
        <w:t xml:space="preserve"> </w:t>
      </w:r>
      <w:r>
        <w:rPr>
          <w:spacing w:val="4"/>
        </w:rPr>
        <w:t>占</w:t>
      </w:r>
      <w:r>
        <w:rPr>
          <w:spacing w:val="-33"/>
        </w:rPr>
        <w:t xml:space="preserve"> </w:t>
      </w:r>
      <w:r>
        <w:rPr>
          <w:spacing w:val="4"/>
        </w:rPr>
        <w:t>9.7%,</w:t>
      </w:r>
      <w:r>
        <w:rPr>
          <w:spacing w:val="21"/>
        </w:rPr>
        <w:t>主要用于平安区纪委监委及所属单位的机关事业单位基本</w:t>
      </w:r>
      <w:r>
        <w:rPr>
          <w:spacing w:val="9"/>
        </w:rPr>
        <w:t>养老保险缴费、其他社会保障和就业支出等方面的支出。较</w:t>
      </w:r>
      <w:r>
        <w:rPr>
          <w:spacing w:val="7"/>
        </w:rPr>
        <w:t>上年增加</w:t>
      </w:r>
      <w:r>
        <w:rPr>
          <w:spacing w:val="-42"/>
        </w:rPr>
        <w:t xml:space="preserve"> </w:t>
      </w:r>
      <w:r>
        <w:rPr>
          <w:spacing w:val="7"/>
        </w:rPr>
        <w:t>26.54</w:t>
      </w:r>
      <w:r>
        <w:rPr>
          <w:spacing w:val="-43"/>
        </w:rPr>
        <w:t xml:space="preserve"> </w:t>
      </w:r>
      <w:r>
        <w:rPr>
          <w:spacing w:val="7"/>
        </w:rPr>
        <w:t>万元，增长</w:t>
      </w:r>
      <w:r>
        <w:rPr>
          <w:spacing w:val="-45"/>
        </w:rPr>
        <w:t xml:space="preserve"> </w:t>
      </w:r>
      <w:r>
        <w:rPr>
          <w:spacing w:val="7"/>
        </w:rPr>
        <w:t>27.9%，主要原因是各类保险基</w:t>
      </w:r>
      <w:r>
        <w:rPr>
          <w:spacing w:val="8"/>
        </w:rPr>
        <w:t>数上调后相应的人员经费支出增加。</w:t>
      </w:r>
    </w:p>
    <w:p>
      <w:pPr>
        <w:pStyle w:val="BodyText"/>
        <w:ind w:left="23" w:right="91" w:firstLine="649"/>
        <w:spacing w:before="7" w:line="388" w:lineRule="auto"/>
        <w:rPr/>
      </w:pPr>
      <w:r>
        <w:rPr>
          <w:spacing w:val="3"/>
        </w:rPr>
        <w:t>4.卫生健康（类）支出</w:t>
      </w:r>
      <w:r>
        <w:rPr>
          <w:spacing w:val="-25"/>
        </w:rPr>
        <w:t xml:space="preserve"> </w:t>
      </w:r>
      <w:r>
        <w:rPr>
          <w:spacing w:val="3"/>
        </w:rPr>
        <w:t>64.96</w:t>
      </w:r>
      <w:r>
        <w:rPr>
          <w:spacing w:val="-43"/>
        </w:rPr>
        <w:t xml:space="preserve"> </w:t>
      </w:r>
      <w:r>
        <w:rPr>
          <w:spacing w:val="3"/>
        </w:rPr>
        <w:t>万元，</w:t>
      </w:r>
      <w:r>
        <w:rPr>
          <w:spacing w:val="-79"/>
        </w:rPr>
        <w:t xml:space="preserve"> </w:t>
      </w:r>
      <w:r>
        <w:rPr>
          <w:spacing w:val="3"/>
        </w:rPr>
        <w:t>占</w:t>
      </w:r>
      <w:r>
        <w:rPr>
          <w:spacing w:val="-43"/>
        </w:rPr>
        <w:t xml:space="preserve"> </w:t>
      </w:r>
      <w:r>
        <w:rPr>
          <w:spacing w:val="3"/>
        </w:rPr>
        <w:t>5.2%,主要用于</w:t>
      </w:r>
      <w:r>
        <w:rPr>
          <w:spacing w:val="6"/>
        </w:rPr>
        <w:t>行政事业单位医疗方面的支出。较上年增加</w:t>
      </w:r>
      <w:r>
        <w:rPr>
          <w:spacing w:val="-39"/>
        </w:rPr>
        <w:t xml:space="preserve"> </w:t>
      </w:r>
      <w:r>
        <w:rPr>
          <w:spacing w:val="6"/>
        </w:rPr>
        <w:t>20.12</w:t>
      </w:r>
      <w:r>
        <w:rPr>
          <w:spacing w:val="-47"/>
        </w:rPr>
        <w:t xml:space="preserve"> </w:t>
      </w:r>
      <w:r>
        <w:rPr>
          <w:spacing w:val="6"/>
        </w:rPr>
        <w:t>万元，增</w:t>
      </w:r>
      <w:r>
        <w:rPr>
          <w:spacing w:val="10"/>
        </w:rPr>
        <w:t>长</w:t>
      </w:r>
      <w:r>
        <w:rPr>
          <w:spacing w:val="-43"/>
        </w:rPr>
        <w:t xml:space="preserve"> </w:t>
      </w:r>
      <w:r>
        <w:rPr>
          <w:spacing w:val="10"/>
        </w:rPr>
        <w:t>44.9%，主要原因是医疗保险基数上调，人员经费相应增</w:t>
      </w:r>
      <w:r>
        <w:rPr>
          <w:spacing w:val="-2"/>
        </w:rPr>
        <w:t>加。</w:t>
      </w:r>
    </w:p>
    <w:p>
      <w:pPr>
        <w:pStyle w:val="BodyText"/>
        <w:ind w:left="30" w:right="91" w:firstLine="648"/>
        <w:spacing w:before="2" w:line="387" w:lineRule="auto"/>
        <w:rPr/>
      </w:pPr>
      <w:r>
        <w:rPr>
          <w:spacing w:val="3"/>
        </w:rPr>
        <w:t>5.住房保障（类）支出</w:t>
      </w:r>
      <w:r>
        <w:rPr>
          <w:spacing w:val="-25"/>
        </w:rPr>
        <w:t xml:space="preserve"> </w:t>
      </w:r>
      <w:r>
        <w:rPr>
          <w:spacing w:val="3"/>
        </w:rPr>
        <w:t>59.68</w:t>
      </w:r>
      <w:r>
        <w:rPr>
          <w:spacing w:val="-43"/>
        </w:rPr>
        <w:t xml:space="preserve"> </w:t>
      </w:r>
      <w:r>
        <w:rPr>
          <w:spacing w:val="3"/>
        </w:rPr>
        <w:t>万元，</w:t>
      </w:r>
      <w:r>
        <w:rPr>
          <w:spacing w:val="-79"/>
        </w:rPr>
        <w:t xml:space="preserve"> </w:t>
      </w:r>
      <w:r>
        <w:rPr>
          <w:spacing w:val="3"/>
        </w:rPr>
        <w:t>占</w:t>
      </w:r>
      <w:r>
        <w:rPr>
          <w:spacing w:val="-48"/>
        </w:rPr>
        <w:t xml:space="preserve"> </w:t>
      </w:r>
      <w:r>
        <w:rPr>
          <w:spacing w:val="3"/>
        </w:rPr>
        <w:t>4.7%,主要用于</w:t>
      </w:r>
      <w:r>
        <w:rPr>
          <w:spacing w:val="2"/>
        </w:rPr>
        <w:t>住房改革方面的支出。较上年增加</w:t>
      </w:r>
      <w:r>
        <w:rPr>
          <w:spacing w:val="-44"/>
        </w:rPr>
        <w:t xml:space="preserve"> </w:t>
      </w:r>
      <w:r>
        <w:rPr>
          <w:spacing w:val="2"/>
        </w:rPr>
        <w:t>5.93</w:t>
      </w:r>
      <w:r>
        <w:rPr>
          <w:spacing w:val="-45"/>
        </w:rPr>
        <w:t xml:space="preserve"> </w:t>
      </w:r>
      <w:r>
        <w:rPr>
          <w:spacing w:val="2"/>
        </w:rPr>
        <w:t>万元</w:t>
      </w:r>
      <w:r>
        <w:rPr>
          <w:spacing w:val="1"/>
        </w:rPr>
        <w:t>，增长</w:t>
      </w:r>
      <w:r>
        <w:rPr>
          <w:spacing w:val="-40"/>
        </w:rPr>
        <w:t xml:space="preserve"> </w:t>
      </w:r>
      <w:r>
        <w:rPr>
          <w:spacing w:val="1"/>
        </w:rPr>
        <w:t>11%，主</w:t>
      </w:r>
      <w:r>
        <w:rPr>
          <w:spacing w:val="8"/>
        </w:rPr>
        <w:t>要原因是职工住房公积金基数上调，人员经费相应增加。</w:t>
      </w:r>
    </w:p>
    <w:p>
      <w:pPr>
        <w:pStyle w:val="BodyText"/>
        <w:ind w:left="677"/>
        <w:spacing w:before="4" w:line="219" w:lineRule="auto"/>
        <w:rPr/>
      </w:pPr>
      <w:r>
        <w:rPr/>
        <w:t>6.年末结转和结余</w:t>
      </w:r>
      <w:r>
        <w:rPr>
          <w:spacing w:val="-31"/>
        </w:rPr>
        <w:t xml:space="preserve"> </w:t>
      </w:r>
      <w:r>
        <w:rPr/>
        <w:t>0</w:t>
      </w:r>
      <w:r>
        <w:rPr>
          <w:spacing w:val="-45"/>
        </w:rPr>
        <w:t xml:space="preserve"> </w:t>
      </w:r>
      <w:r>
        <w:rPr/>
        <w:t>万元。</w:t>
      </w:r>
    </w:p>
    <w:p>
      <w:pPr>
        <w:ind w:left="667"/>
        <w:spacing w:before="28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二、收入情况说明</w:t>
      </w:r>
    </w:p>
    <w:p>
      <w:pPr>
        <w:pStyle w:val="BodyText"/>
        <w:ind w:left="44" w:right="91" w:firstLine="623"/>
        <w:spacing w:before="273" w:line="388" w:lineRule="auto"/>
        <w:rPr/>
      </w:pPr>
      <w:r>
        <w:rPr>
          <w:spacing w:val="19"/>
        </w:rPr>
        <w:t>本年收入合计</w:t>
      </w:r>
      <w:r>
        <w:rPr>
          <w:spacing w:val="19"/>
        </w:rPr>
        <w:t xml:space="preserve"> </w:t>
      </w:r>
      <w:r>
        <w:rPr>
          <w:spacing w:val="19"/>
        </w:rPr>
        <w:t>1224.17</w:t>
      </w:r>
      <w:r>
        <w:rPr>
          <w:spacing w:val="19"/>
        </w:rPr>
        <w:t xml:space="preserve"> </w:t>
      </w:r>
      <w:r>
        <w:rPr>
          <w:spacing w:val="19"/>
        </w:rPr>
        <w:t>万元</w:t>
      </w:r>
      <w:r>
        <w:rPr>
          <w:spacing w:val="-57"/>
        </w:rPr>
        <w:t xml:space="preserve"> </w:t>
      </w:r>
      <w:r>
        <w:rPr>
          <w:spacing w:val="19"/>
        </w:rPr>
        <w:t>，其中</w:t>
      </w:r>
      <w:r>
        <w:rPr>
          <w:spacing w:val="-87"/>
        </w:rPr>
        <w:t xml:space="preserve"> </w:t>
      </w:r>
      <w:r>
        <w:rPr>
          <w:spacing w:val="19"/>
        </w:rPr>
        <w:t>：财政拨款收入</w:t>
      </w:r>
      <w:r>
        <w:rPr>
          <w:spacing w:val="-3"/>
        </w:rPr>
        <w:t>1212.62</w:t>
      </w:r>
      <w:r>
        <w:rPr>
          <w:spacing w:val="-37"/>
        </w:rPr>
        <w:t xml:space="preserve"> </w:t>
      </w:r>
      <w:r>
        <w:rPr>
          <w:spacing w:val="-3"/>
        </w:rPr>
        <w:t>万元，</w:t>
      </w:r>
      <w:r>
        <w:rPr>
          <w:spacing w:val="-85"/>
        </w:rPr>
        <w:t xml:space="preserve"> </w:t>
      </w:r>
      <w:r>
        <w:rPr>
          <w:spacing w:val="-3"/>
        </w:rPr>
        <w:t>占</w:t>
      </w:r>
      <w:r>
        <w:rPr>
          <w:spacing w:val="-48"/>
        </w:rPr>
        <w:t xml:space="preserve"> </w:t>
      </w:r>
      <w:r>
        <w:rPr>
          <w:spacing w:val="-3"/>
        </w:rPr>
        <w:t>99.1%；其他收入</w:t>
      </w:r>
      <w:r>
        <w:rPr>
          <w:spacing w:val="-40"/>
        </w:rPr>
        <w:t xml:space="preserve"> </w:t>
      </w:r>
      <w:r>
        <w:rPr>
          <w:spacing w:val="-3"/>
        </w:rPr>
        <w:t>11.54</w:t>
      </w:r>
      <w:r>
        <w:rPr>
          <w:spacing w:val="-47"/>
        </w:rPr>
        <w:t xml:space="preserve"> </w:t>
      </w:r>
      <w:r>
        <w:rPr>
          <w:spacing w:val="-3"/>
        </w:rPr>
        <w:t>万元，</w:t>
      </w:r>
      <w:r>
        <w:rPr>
          <w:spacing w:val="-85"/>
        </w:rPr>
        <w:t xml:space="preserve"> </w:t>
      </w:r>
      <w:r>
        <w:rPr>
          <w:spacing w:val="-3"/>
        </w:rPr>
        <w:t>占</w:t>
      </w:r>
      <w:r>
        <w:rPr>
          <w:spacing w:val="-38"/>
        </w:rPr>
        <w:t xml:space="preserve"> </w:t>
      </w:r>
      <w:r>
        <w:rPr>
          <w:spacing w:val="-3"/>
        </w:rPr>
        <w:t>0.9%。</w:t>
      </w:r>
    </w:p>
    <w:p>
      <w:pPr>
        <w:ind w:left="668"/>
        <w:spacing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三、支出情况说明</w:t>
      </w:r>
    </w:p>
    <w:p>
      <w:pPr>
        <w:pStyle w:val="BodyText"/>
        <w:ind w:left="35" w:right="91" w:firstLine="632"/>
        <w:spacing w:before="273" w:line="388" w:lineRule="auto"/>
        <w:rPr/>
      </w:pPr>
      <w:r>
        <w:rPr>
          <w:spacing w:val="3"/>
        </w:rPr>
        <w:t>本年支出合计</w:t>
      </w:r>
      <w:r>
        <w:rPr>
          <w:spacing w:val="-41"/>
        </w:rPr>
        <w:t xml:space="preserve"> </w:t>
      </w:r>
      <w:r>
        <w:rPr>
          <w:spacing w:val="3"/>
        </w:rPr>
        <w:t>1258.9</w:t>
      </w:r>
      <w:r>
        <w:rPr>
          <w:spacing w:val="-47"/>
        </w:rPr>
        <w:t xml:space="preserve"> </w:t>
      </w:r>
      <w:r>
        <w:rPr>
          <w:spacing w:val="3"/>
        </w:rPr>
        <w:t>万元，其中：基本支出</w:t>
      </w:r>
      <w:r>
        <w:rPr>
          <w:spacing w:val="-45"/>
        </w:rPr>
        <w:t xml:space="preserve"> </w:t>
      </w:r>
      <w:r>
        <w:rPr>
          <w:spacing w:val="3"/>
        </w:rPr>
        <w:t>989.</w:t>
      </w:r>
      <w:r>
        <w:rPr>
          <w:spacing w:val="2"/>
        </w:rPr>
        <w:t>76</w:t>
      </w:r>
      <w:r>
        <w:rPr>
          <w:spacing w:val="-47"/>
        </w:rPr>
        <w:t xml:space="preserve"> </w:t>
      </w:r>
      <w:r>
        <w:rPr>
          <w:spacing w:val="2"/>
        </w:rPr>
        <w:t>万</w:t>
      </w:r>
      <w:r>
        <w:rPr>
          <w:spacing w:val="-3"/>
        </w:rPr>
        <w:t>元，</w:t>
      </w:r>
      <w:r>
        <w:rPr>
          <w:spacing w:val="-71"/>
        </w:rPr>
        <w:t xml:space="preserve"> </w:t>
      </w:r>
      <w:r>
        <w:rPr>
          <w:spacing w:val="-3"/>
        </w:rPr>
        <w:t>占</w:t>
      </w:r>
      <w:r>
        <w:rPr>
          <w:spacing w:val="-48"/>
        </w:rPr>
        <w:t xml:space="preserve"> </w:t>
      </w:r>
      <w:r>
        <w:rPr>
          <w:spacing w:val="-3"/>
        </w:rPr>
        <w:t>78.6%；项目支出</w:t>
      </w:r>
      <w:r>
        <w:rPr>
          <w:spacing w:val="-51"/>
        </w:rPr>
        <w:t xml:space="preserve"> </w:t>
      </w:r>
      <w:r>
        <w:rPr>
          <w:spacing w:val="-3"/>
        </w:rPr>
        <w:t>269.13</w:t>
      </w:r>
      <w:r>
        <w:rPr>
          <w:spacing w:val="-44"/>
        </w:rPr>
        <w:t xml:space="preserve"> </w:t>
      </w:r>
      <w:r>
        <w:rPr>
          <w:spacing w:val="-3"/>
        </w:rPr>
        <w:t>万元，</w:t>
      </w:r>
      <w:r>
        <w:rPr>
          <w:spacing w:val="-85"/>
        </w:rPr>
        <w:t xml:space="preserve"> </w:t>
      </w:r>
      <w:r>
        <w:rPr>
          <w:spacing w:val="-3"/>
        </w:rPr>
        <w:t>占</w:t>
      </w:r>
      <w:r>
        <w:rPr>
          <w:spacing w:val="-50"/>
        </w:rPr>
        <w:t xml:space="preserve"> </w:t>
      </w:r>
      <w:r>
        <w:rPr>
          <w:spacing w:val="-3"/>
        </w:rPr>
        <w:t>21.4%。</w:t>
      </w:r>
    </w:p>
    <w:p>
      <w:pPr>
        <w:ind w:left="681"/>
        <w:spacing w:before="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四、财政拨款收入支出总体情况说明</w:t>
      </w:r>
    </w:p>
    <w:p>
      <w:pPr>
        <w:spacing w:line="226" w:lineRule="auto"/>
        <w:sectPr>
          <w:footerReference w:type="default" r:id="rId20"/>
          <w:pgSz w:w="11907" w:h="16840"/>
          <w:pgMar w:top="1409" w:right="1706" w:bottom="1433" w:left="1786" w:header="0" w:footer="1192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21" w:firstLine="658"/>
        <w:spacing w:before="64" w:line="388" w:lineRule="auto"/>
        <w:rPr/>
      </w:pPr>
      <w:r>
        <w:rPr>
          <w:spacing w:val="5"/>
        </w:rPr>
        <w:t>2021</w:t>
      </w:r>
      <w:r>
        <w:rPr>
          <w:spacing w:val="-87"/>
        </w:rPr>
        <w:t xml:space="preserve"> </w:t>
      </w:r>
      <w:r>
        <w:rPr>
          <w:spacing w:val="5"/>
        </w:rPr>
        <w:t>年度财政拨款收入、支出总计分别为121</w:t>
      </w:r>
      <w:r>
        <w:rPr>
          <w:spacing w:val="4"/>
        </w:rPr>
        <w:t>2.61万元、</w:t>
      </w:r>
      <w:r>
        <w:rPr/>
        <w:t xml:space="preserve"> </w:t>
      </w:r>
      <w:r>
        <w:rPr>
          <w:spacing w:val="7"/>
        </w:rPr>
        <w:t>1247.29</w:t>
      </w:r>
      <w:r>
        <w:rPr>
          <w:spacing w:val="-42"/>
        </w:rPr>
        <w:t xml:space="preserve"> </w:t>
      </w:r>
      <w:r>
        <w:rPr>
          <w:spacing w:val="7"/>
        </w:rPr>
        <w:t>万元。较上年财政拨款收入、支出各增加</w:t>
      </w:r>
      <w:r>
        <w:rPr>
          <w:spacing w:val="-46"/>
        </w:rPr>
        <w:t xml:space="preserve"> </w:t>
      </w:r>
      <w:r>
        <w:rPr>
          <w:spacing w:val="7"/>
        </w:rPr>
        <w:t>29.8</w:t>
      </w:r>
      <w:r>
        <w:rPr>
          <w:spacing w:val="6"/>
        </w:rPr>
        <w:t>6</w:t>
      </w:r>
      <w:r>
        <w:rPr>
          <w:spacing w:val="-42"/>
        </w:rPr>
        <w:t xml:space="preserve"> </w:t>
      </w:r>
      <w:r>
        <w:rPr>
          <w:spacing w:val="6"/>
        </w:rPr>
        <w:t>万</w:t>
      </w:r>
      <w:r>
        <w:rPr>
          <w:spacing w:val="5"/>
        </w:rPr>
        <w:t>元、64.53</w:t>
      </w:r>
      <w:r>
        <w:rPr>
          <w:spacing w:val="-34"/>
        </w:rPr>
        <w:t xml:space="preserve"> </w:t>
      </w:r>
      <w:r>
        <w:rPr>
          <w:spacing w:val="5"/>
        </w:rPr>
        <w:t>万元，分别增长</w:t>
      </w:r>
      <w:r>
        <w:rPr>
          <w:spacing w:val="-48"/>
        </w:rPr>
        <w:t xml:space="preserve"> </w:t>
      </w:r>
      <w:r>
        <w:rPr>
          <w:spacing w:val="5"/>
        </w:rPr>
        <w:t>2.5%、5.5%。主要原因：</w:t>
      </w:r>
      <w:r>
        <w:rPr>
          <w:b/>
          <w:bCs/>
          <w:spacing w:val="5"/>
        </w:rPr>
        <w:t>一是</w:t>
      </w:r>
      <w:r>
        <w:rPr>
          <w:spacing w:val="5"/>
        </w:rPr>
        <w:t>各</w:t>
      </w:r>
      <w:r>
        <w:rPr>
          <w:spacing w:val="9"/>
        </w:rPr>
        <w:t>类保险基数上调，人员经费相应增加；</w:t>
      </w:r>
      <w:r>
        <w:rPr>
          <w:b/>
          <w:bCs/>
          <w:spacing w:val="9"/>
        </w:rPr>
        <w:t>二是</w:t>
      </w:r>
      <w:r>
        <w:rPr>
          <w:spacing w:val="9"/>
        </w:rPr>
        <w:t>较上年巡察干部</w:t>
      </w:r>
      <w:r>
        <w:rPr>
          <w:spacing w:val="10"/>
        </w:rPr>
        <w:t>培训费、巡察工作档案资料整理经费、办公设备购置资金、</w:t>
      </w:r>
      <w:r>
        <w:rPr>
          <w:spacing w:val="9"/>
        </w:rPr>
        <w:t>民生领域大数据平台工作专题拍摄经费、民生领域大数据平</w:t>
      </w:r>
      <w:r>
        <w:rPr>
          <w:spacing w:val="14"/>
        </w:rPr>
        <w:t>台观摩会经费等项目；</w:t>
      </w:r>
      <w:r>
        <w:rPr>
          <w:b/>
          <w:bCs/>
          <w:spacing w:val="14"/>
        </w:rPr>
        <w:t>三是</w:t>
      </w:r>
      <w:r>
        <w:rPr>
          <w:spacing w:val="14"/>
        </w:rPr>
        <w:t>实施了上年结转的乡镇“</w:t>
      </w:r>
      <w:r>
        <w:rPr>
          <w:spacing w:val="-118"/>
        </w:rPr>
        <w:t xml:space="preserve"> </w:t>
      </w:r>
      <w:r>
        <w:rPr>
          <w:spacing w:val="13"/>
        </w:rPr>
        <w:t>三化”</w:t>
      </w:r>
      <w:r>
        <w:rPr>
          <w:spacing w:val="9"/>
        </w:rPr>
        <w:t>建设经费、办公楼给水及消防管道维修（水电暖）、党风廉</w:t>
      </w:r>
      <w:r>
        <w:rPr>
          <w:spacing w:val="9"/>
        </w:rPr>
        <w:t>政宣传教育经费、民生领域监督监察平台建设（保证金）等</w:t>
      </w:r>
      <w:r>
        <w:rPr>
          <w:spacing w:val="8"/>
        </w:rPr>
        <w:t>项目，收入支出相应增加。</w:t>
      </w:r>
    </w:p>
    <w:p>
      <w:pPr>
        <w:ind w:left="671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五、一般公共预算财政拨款支出情况说明</w:t>
      </w:r>
    </w:p>
    <w:p>
      <w:pPr>
        <w:pStyle w:val="BodyText"/>
        <w:ind w:left="659"/>
        <w:spacing w:before="271" w:line="218" w:lineRule="auto"/>
        <w:rPr/>
      </w:pPr>
      <w:r>
        <w:rPr>
          <w:b/>
          <w:bCs/>
          <w:spacing w:val="6"/>
        </w:rPr>
        <w:t>（一）一般公共预算支出总体情况。</w:t>
      </w:r>
    </w:p>
    <w:p>
      <w:pPr>
        <w:pStyle w:val="BodyText"/>
        <w:ind w:left="21" w:firstLine="658"/>
        <w:spacing w:before="287" w:line="388" w:lineRule="auto"/>
        <w:jc w:val="both"/>
        <w:rPr/>
      </w:pPr>
      <w:r>
        <w:rPr>
          <w:spacing w:val="1"/>
        </w:rPr>
        <w:t>2021</w:t>
      </w:r>
      <w:r>
        <w:rPr>
          <w:spacing w:val="-52"/>
        </w:rPr>
        <w:t xml:space="preserve"> </w:t>
      </w:r>
      <w:r>
        <w:rPr>
          <w:spacing w:val="1"/>
        </w:rPr>
        <w:t>年度一般公共预算支出</w:t>
      </w:r>
      <w:r>
        <w:rPr>
          <w:spacing w:val="-41"/>
        </w:rPr>
        <w:t xml:space="preserve"> </w:t>
      </w:r>
      <w:r>
        <w:rPr>
          <w:spacing w:val="1"/>
        </w:rPr>
        <w:t>1247.29</w:t>
      </w:r>
      <w:r>
        <w:rPr>
          <w:spacing w:val="-45"/>
        </w:rPr>
        <w:t xml:space="preserve"> </w:t>
      </w:r>
      <w:r>
        <w:rPr>
          <w:spacing w:val="1"/>
        </w:rPr>
        <w:t>万元，占本年支出</w:t>
      </w:r>
      <w:r>
        <w:rPr>
          <w:spacing w:val="3"/>
        </w:rPr>
        <w:t>合计的</w:t>
      </w:r>
      <w:r>
        <w:rPr>
          <w:spacing w:val="-30"/>
        </w:rPr>
        <w:t xml:space="preserve"> </w:t>
      </w:r>
      <w:r>
        <w:rPr>
          <w:spacing w:val="3"/>
        </w:rPr>
        <w:t>99.1%。较上年增加</w:t>
      </w:r>
      <w:r>
        <w:rPr>
          <w:spacing w:val="-46"/>
        </w:rPr>
        <w:t xml:space="preserve"> </w:t>
      </w:r>
      <w:r>
        <w:rPr>
          <w:spacing w:val="3"/>
        </w:rPr>
        <w:t>85.42</w:t>
      </w:r>
      <w:r>
        <w:rPr>
          <w:spacing w:val="-45"/>
        </w:rPr>
        <w:t xml:space="preserve"> </w:t>
      </w:r>
      <w:r>
        <w:rPr>
          <w:spacing w:val="3"/>
        </w:rPr>
        <w:t>万元，下降</w:t>
      </w:r>
      <w:r>
        <w:rPr>
          <w:spacing w:val="-45"/>
        </w:rPr>
        <w:t xml:space="preserve"> </w:t>
      </w:r>
      <w:r>
        <w:rPr>
          <w:spacing w:val="3"/>
        </w:rPr>
        <w:t>7.4%。主要原</w:t>
      </w:r>
      <w:r>
        <w:rPr>
          <w:spacing w:val="9"/>
        </w:rPr>
        <w:t>因：</w:t>
      </w:r>
      <w:r>
        <w:rPr>
          <w:b/>
          <w:bCs/>
          <w:spacing w:val="9"/>
        </w:rPr>
        <w:t>一是</w:t>
      </w:r>
      <w:r>
        <w:rPr>
          <w:spacing w:val="9"/>
        </w:rPr>
        <w:t>各类保险基数上调，人员经费支出</w:t>
      </w:r>
      <w:r>
        <w:rPr>
          <w:spacing w:val="8"/>
        </w:rPr>
        <w:t>增加；</w:t>
      </w:r>
      <w:r>
        <w:rPr>
          <w:b/>
          <w:bCs/>
          <w:spacing w:val="8"/>
        </w:rPr>
        <w:t>二是</w:t>
      </w:r>
      <w:r>
        <w:rPr>
          <w:spacing w:val="8"/>
        </w:rPr>
        <w:t>较上</w:t>
      </w:r>
      <w:r>
        <w:rPr>
          <w:spacing w:val="12"/>
        </w:rPr>
        <w:t>年新增了巡察干部培训经费</w:t>
      </w:r>
      <w:r>
        <w:rPr>
          <w:spacing w:val="-43"/>
        </w:rPr>
        <w:t xml:space="preserve"> </w:t>
      </w:r>
      <w:r>
        <w:rPr>
          <w:spacing w:val="12"/>
        </w:rPr>
        <w:t>21.5</w:t>
      </w:r>
      <w:r>
        <w:rPr>
          <w:spacing w:val="-37"/>
        </w:rPr>
        <w:t xml:space="preserve"> </w:t>
      </w:r>
      <w:r>
        <w:rPr>
          <w:spacing w:val="12"/>
        </w:rPr>
        <w:t>万元、巡察工作</w:t>
      </w:r>
      <w:r>
        <w:rPr>
          <w:spacing w:val="11"/>
        </w:rPr>
        <w:t>档案资料</w:t>
      </w:r>
      <w:r>
        <w:rPr>
          <w:spacing w:val="6"/>
        </w:rPr>
        <w:t>整理经费</w:t>
      </w:r>
      <w:r>
        <w:rPr>
          <w:spacing w:val="-36"/>
        </w:rPr>
        <w:t xml:space="preserve"> </w:t>
      </w:r>
      <w:r>
        <w:rPr>
          <w:spacing w:val="6"/>
        </w:rPr>
        <w:t>10</w:t>
      </w:r>
      <w:r>
        <w:rPr>
          <w:spacing w:val="-40"/>
        </w:rPr>
        <w:t xml:space="preserve"> </w:t>
      </w:r>
      <w:r>
        <w:rPr>
          <w:spacing w:val="6"/>
        </w:rPr>
        <w:t>万元、办公设备购置资金</w:t>
      </w:r>
      <w:r>
        <w:rPr>
          <w:spacing w:val="-38"/>
        </w:rPr>
        <w:t xml:space="preserve"> </w:t>
      </w:r>
      <w:r>
        <w:rPr>
          <w:spacing w:val="6"/>
        </w:rPr>
        <w:t>65.85</w:t>
      </w:r>
      <w:r>
        <w:rPr>
          <w:spacing w:val="-38"/>
        </w:rPr>
        <w:t xml:space="preserve"> </w:t>
      </w:r>
      <w:r>
        <w:rPr>
          <w:spacing w:val="6"/>
        </w:rPr>
        <w:t>万元</w:t>
      </w:r>
      <w:r>
        <w:rPr>
          <w:spacing w:val="5"/>
        </w:rPr>
        <w:t>、</w:t>
      </w:r>
      <w:r>
        <w:rPr>
          <w:spacing w:val="-82"/>
        </w:rPr>
        <w:t xml:space="preserve"> </w:t>
      </w:r>
      <w:r>
        <w:rPr>
          <w:spacing w:val="5"/>
        </w:rPr>
        <w:t>民生领</w:t>
      </w:r>
      <w:r>
        <w:rPr>
          <w:spacing w:val="7"/>
        </w:rPr>
        <w:t>域大数据平台工作专题拍摄经费</w:t>
      </w:r>
      <w:r>
        <w:rPr>
          <w:spacing w:val="-46"/>
        </w:rPr>
        <w:t xml:space="preserve"> </w:t>
      </w:r>
      <w:r>
        <w:rPr>
          <w:spacing w:val="7"/>
        </w:rPr>
        <w:t>8</w:t>
      </w:r>
      <w:r>
        <w:rPr>
          <w:spacing w:val="-44"/>
        </w:rPr>
        <w:t xml:space="preserve"> </w:t>
      </w:r>
      <w:r>
        <w:rPr>
          <w:spacing w:val="7"/>
        </w:rPr>
        <w:t>万元、民</w:t>
      </w:r>
      <w:r>
        <w:rPr>
          <w:spacing w:val="6"/>
        </w:rPr>
        <w:t>生领域大数据平</w:t>
      </w:r>
      <w:r>
        <w:rPr>
          <w:spacing w:val="11"/>
        </w:rPr>
        <w:t>台观摩会经费</w:t>
      </w:r>
      <w:r>
        <w:rPr>
          <w:spacing w:val="-35"/>
        </w:rPr>
        <w:t xml:space="preserve"> </w:t>
      </w:r>
      <w:r>
        <w:rPr>
          <w:spacing w:val="11"/>
        </w:rPr>
        <w:t>3</w:t>
      </w:r>
      <w:r>
        <w:rPr>
          <w:spacing w:val="-45"/>
        </w:rPr>
        <w:t xml:space="preserve"> </w:t>
      </w:r>
      <w:r>
        <w:rPr>
          <w:spacing w:val="11"/>
        </w:rPr>
        <w:t>万元；</w:t>
      </w:r>
      <w:r>
        <w:rPr>
          <w:b/>
          <w:bCs/>
          <w:spacing w:val="11"/>
        </w:rPr>
        <w:t>三是</w:t>
      </w:r>
      <w:r>
        <w:rPr>
          <w:spacing w:val="11"/>
        </w:rPr>
        <w:t>实施了上年结转的乡镇“</w:t>
      </w:r>
      <w:r>
        <w:rPr>
          <w:spacing w:val="-118"/>
        </w:rPr>
        <w:t xml:space="preserve"> </w:t>
      </w:r>
      <w:r>
        <w:rPr>
          <w:spacing w:val="11"/>
        </w:rPr>
        <w:t>三化”</w:t>
      </w:r>
      <w:r>
        <w:rPr>
          <w:spacing w:val="6"/>
        </w:rPr>
        <w:t>建设经费</w:t>
      </w:r>
      <w:r>
        <w:rPr>
          <w:spacing w:val="-38"/>
        </w:rPr>
        <w:t xml:space="preserve"> </w:t>
      </w:r>
      <w:r>
        <w:rPr>
          <w:spacing w:val="6"/>
        </w:rPr>
        <w:t>9.75</w:t>
      </w:r>
      <w:r>
        <w:rPr>
          <w:spacing w:val="-44"/>
        </w:rPr>
        <w:t xml:space="preserve"> </w:t>
      </w:r>
      <w:r>
        <w:rPr>
          <w:spacing w:val="6"/>
        </w:rPr>
        <w:t>万元、办公楼给水及消防管道维修（水电暖）</w:t>
      </w:r>
      <w:r>
        <w:rPr/>
        <w:t xml:space="preserve"> </w:t>
      </w:r>
      <w:r>
        <w:rPr>
          <w:spacing w:val="5"/>
        </w:rPr>
        <w:t>5.11</w:t>
      </w:r>
      <w:r>
        <w:rPr>
          <w:spacing w:val="-42"/>
        </w:rPr>
        <w:t xml:space="preserve"> </w:t>
      </w:r>
      <w:r>
        <w:rPr>
          <w:spacing w:val="5"/>
        </w:rPr>
        <w:t>万元、党风廉政宣传教育经费</w:t>
      </w:r>
      <w:r>
        <w:rPr>
          <w:spacing w:val="-44"/>
        </w:rPr>
        <w:t xml:space="preserve"> </w:t>
      </w:r>
      <w:r>
        <w:rPr>
          <w:spacing w:val="5"/>
        </w:rPr>
        <w:t>6.79</w:t>
      </w:r>
      <w:r>
        <w:rPr>
          <w:spacing w:val="-42"/>
        </w:rPr>
        <w:t xml:space="preserve"> </w:t>
      </w:r>
      <w:r>
        <w:rPr>
          <w:spacing w:val="5"/>
        </w:rPr>
        <w:t>万元、</w:t>
      </w:r>
      <w:r>
        <w:rPr>
          <w:spacing w:val="-87"/>
        </w:rPr>
        <w:t xml:space="preserve"> </w:t>
      </w:r>
      <w:r>
        <w:rPr>
          <w:spacing w:val="5"/>
        </w:rPr>
        <w:t>民生领域监</w:t>
      </w:r>
    </w:p>
    <w:p>
      <w:pPr>
        <w:spacing w:line="388" w:lineRule="auto"/>
        <w:sectPr>
          <w:footerReference w:type="default" r:id="rId21"/>
          <w:pgSz w:w="11907" w:h="16840"/>
          <w:pgMar w:top="1409" w:right="1633" w:bottom="1433" w:left="1786" w:header="0" w:footer="1189" w:gutter="0"/>
        </w:sectPr>
        <w:rPr/>
      </w:pPr>
    </w:p>
    <w:p>
      <w:pPr>
        <w:pStyle w:val="BodyText"/>
        <w:ind w:left="23"/>
        <w:spacing w:before="63" w:line="219" w:lineRule="auto"/>
        <w:rPr/>
      </w:pPr>
      <w:r>
        <w:rPr>
          <w:spacing w:val="6"/>
        </w:rPr>
        <w:t>督监察平台建设（保证金）2.25</w:t>
      </w:r>
      <w:r>
        <w:rPr>
          <w:spacing w:val="-45"/>
        </w:rPr>
        <w:t xml:space="preserve"> </w:t>
      </w:r>
      <w:r>
        <w:rPr>
          <w:spacing w:val="6"/>
        </w:rPr>
        <w:t>万元。</w:t>
      </w:r>
    </w:p>
    <w:p>
      <w:pPr>
        <w:pStyle w:val="BodyText"/>
        <w:ind w:left="659"/>
        <w:spacing w:before="285" w:line="218" w:lineRule="auto"/>
        <w:rPr/>
      </w:pPr>
      <w:r>
        <w:rPr>
          <w:b/>
          <w:bCs/>
          <w:spacing w:val="6"/>
        </w:rPr>
        <w:t>（二）一般公共预算支出结构情况。</w:t>
      </w:r>
    </w:p>
    <w:p>
      <w:pPr>
        <w:pStyle w:val="BodyText"/>
        <w:ind w:left="27" w:right="9" w:firstLine="651"/>
        <w:spacing w:before="283" w:line="388" w:lineRule="auto"/>
        <w:jc w:val="both"/>
        <w:rPr/>
      </w:pPr>
      <w:r>
        <w:rPr>
          <w:spacing w:val="4"/>
        </w:rPr>
        <w:t>2021</w:t>
      </w:r>
      <w:r>
        <w:rPr>
          <w:spacing w:val="-58"/>
        </w:rPr>
        <w:t xml:space="preserve"> </w:t>
      </w:r>
      <w:r>
        <w:rPr>
          <w:spacing w:val="4"/>
        </w:rPr>
        <w:t>年度一般公共预算支出主要用于以下方面：一般公</w:t>
      </w:r>
      <w:r>
        <w:rPr>
          <w:spacing w:val="3"/>
        </w:rPr>
        <w:t>共服务支出（类）979.43</w:t>
      </w:r>
      <w:r>
        <w:rPr>
          <w:spacing w:val="-34"/>
        </w:rPr>
        <w:t xml:space="preserve"> </w:t>
      </w:r>
      <w:r>
        <w:rPr>
          <w:spacing w:val="3"/>
        </w:rPr>
        <w:t>万元，</w:t>
      </w:r>
      <w:r>
        <w:rPr>
          <w:spacing w:val="-85"/>
        </w:rPr>
        <w:t xml:space="preserve"> </w:t>
      </w:r>
      <w:r>
        <w:rPr>
          <w:spacing w:val="3"/>
        </w:rPr>
        <w:t>占</w:t>
      </w:r>
      <w:r>
        <w:rPr>
          <w:spacing w:val="-48"/>
        </w:rPr>
        <w:t xml:space="preserve"> </w:t>
      </w:r>
      <w:r>
        <w:rPr>
          <w:spacing w:val="3"/>
        </w:rPr>
        <w:t>78.5%；教育支出（类）</w:t>
      </w:r>
      <w:r>
        <w:rPr/>
        <w:t xml:space="preserve"> </w:t>
      </w:r>
      <w:r>
        <w:rPr>
          <w:spacing w:val="4"/>
        </w:rPr>
        <w:t>21.5</w:t>
      </w:r>
      <w:r>
        <w:rPr>
          <w:spacing w:val="-43"/>
        </w:rPr>
        <w:t xml:space="preserve"> </w:t>
      </w:r>
      <w:r>
        <w:rPr>
          <w:spacing w:val="4"/>
        </w:rPr>
        <w:t>万元，</w:t>
      </w:r>
      <w:r>
        <w:rPr>
          <w:spacing w:val="-79"/>
        </w:rPr>
        <w:t xml:space="preserve"> </w:t>
      </w:r>
      <w:r>
        <w:rPr>
          <w:spacing w:val="4"/>
        </w:rPr>
        <w:t>占</w:t>
      </w:r>
      <w:r>
        <w:rPr>
          <w:spacing w:val="-39"/>
        </w:rPr>
        <w:t xml:space="preserve"> </w:t>
      </w:r>
      <w:r>
        <w:rPr>
          <w:spacing w:val="4"/>
        </w:rPr>
        <w:t>1.7%；社会保障和就业支出（类）121.7</w:t>
      </w:r>
      <w:r>
        <w:rPr>
          <w:spacing w:val="3"/>
        </w:rPr>
        <w:t>3</w:t>
      </w:r>
      <w:r>
        <w:rPr>
          <w:spacing w:val="-42"/>
        </w:rPr>
        <w:t xml:space="preserve"> </w:t>
      </w:r>
      <w:r>
        <w:rPr>
          <w:spacing w:val="3"/>
        </w:rPr>
        <w:t>万</w:t>
      </w:r>
      <w:r>
        <w:rPr>
          <w:spacing w:val="2"/>
        </w:rPr>
        <w:t>元，占</w:t>
      </w:r>
      <w:r>
        <w:rPr>
          <w:spacing w:val="-46"/>
        </w:rPr>
        <w:t xml:space="preserve"> </w:t>
      </w:r>
      <w:r>
        <w:rPr>
          <w:spacing w:val="2"/>
        </w:rPr>
        <w:t>9.8%；卫生健康支出（类）64.96</w:t>
      </w:r>
      <w:r>
        <w:rPr>
          <w:spacing w:val="-44"/>
        </w:rPr>
        <w:t xml:space="preserve"> </w:t>
      </w:r>
      <w:r>
        <w:rPr>
          <w:spacing w:val="2"/>
        </w:rPr>
        <w:t>万元，占</w:t>
      </w:r>
      <w:r>
        <w:rPr>
          <w:spacing w:val="-45"/>
        </w:rPr>
        <w:t xml:space="preserve"> </w:t>
      </w:r>
      <w:r>
        <w:rPr>
          <w:spacing w:val="1"/>
        </w:rPr>
        <w:t>5.2%；住</w:t>
      </w:r>
      <w:r>
        <w:rPr>
          <w:spacing w:val="1"/>
        </w:rPr>
        <w:t>房保障支出（类）59.68</w:t>
      </w:r>
      <w:r>
        <w:rPr>
          <w:spacing w:val="-44"/>
        </w:rPr>
        <w:t xml:space="preserve"> </w:t>
      </w:r>
      <w:r>
        <w:rPr>
          <w:spacing w:val="1"/>
        </w:rPr>
        <w:t>万元，</w:t>
      </w:r>
      <w:r>
        <w:rPr>
          <w:spacing w:val="-85"/>
        </w:rPr>
        <w:t xml:space="preserve"> </w:t>
      </w:r>
      <w:r>
        <w:rPr>
          <w:spacing w:val="1"/>
        </w:rPr>
        <w:t>占</w:t>
      </w:r>
      <w:r>
        <w:rPr>
          <w:spacing w:val="-49"/>
        </w:rPr>
        <w:t xml:space="preserve"> </w:t>
      </w:r>
      <w:r>
        <w:rPr>
          <w:spacing w:val="1"/>
        </w:rPr>
        <w:t>4.8</w:t>
      </w:r>
      <w:r>
        <w:rPr/>
        <w:t>%。</w:t>
      </w:r>
    </w:p>
    <w:p>
      <w:pPr>
        <w:pStyle w:val="BodyText"/>
        <w:ind w:left="654"/>
        <w:spacing w:before="4" w:line="218" w:lineRule="auto"/>
        <w:rPr/>
      </w:pPr>
      <w:r>
        <w:rPr>
          <w:b/>
          <w:bCs/>
          <w:spacing w:val="6"/>
        </w:rPr>
        <w:t>（三）一般公共预算支出具体情况。</w:t>
      </w:r>
    </w:p>
    <w:p>
      <w:pPr>
        <w:pStyle w:val="BodyText"/>
        <w:ind w:left="14" w:right="2" w:firstLine="660"/>
        <w:spacing w:before="287" w:line="388" w:lineRule="auto"/>
        <w:jc w:val="both"/>
        <w:rPr/>
      </w:pPr>
      <w:r>
        <w:rPr>
          <w:spacing w:val="2"/>
        </w:rPr>
        <w:t>2021</w:t>
      </w:r>
      <w:r>
        <w:rPr>
          <w:spacing w:val="-58"/>
        </w:rPr>
        <w:t xml:space="preserve"> </w:t>
      </w:r>
      <w:r>
        <w:rPr>
          <w:spacing w:val="2"/>
        </w:rPr>
        <w:t>年度一般公共预算支出年初预算为</w:t>
      </w:r>
      <w:r>
        <w:rPr>
          <w:spacing w:val="-41"/>
        </w:rPr>
        <w:t xml:space="preserve"> </w:t>
      </w:r>
      <w:r>
        <w:rPr>
          <w:spacing w:val="2"/>
        </w:rPr>
        <w:t>1</w:t>
      </w:r>
      <w:r>
        <w:rPr>
          <w:spacing w:val="1"/>
        </w:rPr>
        <w:t>233.51</w:t>
      </w:r>
      <w:r>
        <w:rPr>
          <w:spacing w:val="-44"/>
        </w:rPr>
        <w:t xml:space="preserve"> </w:t>
      </w:r>
      <w:r>
        <w:rPr>
          <w:spacing w:val="1"/>
        </w:rPr>
        <w:t>万元，</w:t>
      </w:r>
      <w:r>
        <w:rPr>
          <w:spacing w:val="2"/>
        </w:rPr>
        <w:t>支出决算为</w:t>
      </w:r>
      <w:r>
        <w:rPr>
          <w:spacing w:val="-40"/>
        </w:rPr>
        <w:t xml:space="preserve"> </w:t>
      </w:r>
      <w:r>
        <w:rPr>
          <w:spacing w:val="2"/>
        </w:rPr>
        <w:t>1247.29</w:t>
      </w:r>
      <w:r>
        <w:rPr>
          <w:spacing w:val="-44"/>
        </w:rPr>
        <w:t xml:space="preserve"> </w:t>
      </w:r>
      <w:r>
        <w:rPr>
          <w:spacing w:val="2"/>
        </w:rPr>
        <w:t>万元，完成年初预算的</w:t>
      </w:r>
      <w:r>
        <w:rPr>
          <w:spacing w:val="-41"/>
        </w:rPr>
        <w:t xml:space="preserve"> </w:t>
      </w:r>
      <w:r>
        <w:rPr>
          <w:spacing w:val="2"/>
        </w:rPr>
        <w:t>110%。决算数大</w:t>
      </w:r>
      <w:r>
        <w:rPr>
          <w:spacing w:val="9"/>
        </w:rPr>
        <w:t>于预算数的主要原因：</w:t>
      </w:r>
      <w:r>
        <w:rPr>
          <w:b/>
          <w:bCs/>
          <w:spacing w:val="9"/>
        </w:rPr>
        <w:t>一是</w:t>
      </w:r>
      <w:r>
        <w:rPr>
          <w:spacing w:val="9"/>
        </w:rPr>
        <w:t>各类保险基数上调，人员经费支</w:t>
      </w:r>
      <w:r>
        <w:rPr>
          <w:spacing w:val="9"/>
        </w:rPr>
        <w:t>出增加；</w:t>
      </w:r>
      <w:r>
        <w:rPr>
          <w:b/>
          <w:bCs/>
          <w:spacing w:val="9"/>
        </w:rPr>
        <w:t>二是</w:t>
      </w:r>
      <w:r>
        <w:rPr>
          <w:spacing w:val="9"/>
        </w:rPr>
        <w:t>较上年新增了巡察干部培训经费、巡察工作档</w:t>
      </w:r>
      <w:r>
        <w:rPr>
          <w:spacing w:val="9"/>
        </w:rPr>
        <w:t>案资料整理经费、办公设备购置资金、民生领域大数据平台</w:t>
      </w:r>
      <w:r>
        <w:rPr>
          <w:spacing w:val="19"/>
        </w:rPr>
        <w:t>工作专题拍摄经费、</w:t>
      </w:r>
      <w:r>
        <w:rPr>
          <w:spacing w:val="-73"/>
        </w:rPr>
        <w:t xml:space="preserve"> </w:t>
      </w:r>
      <w:r>
        <w:rPr>
          <w:spacing w:val="19"/>
        </w:rPr>
        <w:t>民生领域大数据平台观摩会经费等项</w:t>
      </w:r>
      <w:r>
        <w:rPr>
          <w:spacing w:val="9"/>
        </w:rPr>
        <w:t>目；</w:t>
      </w:r>
      <w:r>
        <w:rPr>
          <w:b/>
          <w:bCs/>
          <w:spacing w:val="9"/>
        </w:rPr>
        <w:t>三是</w:t>
      </w:r>
      <w:r>
        <w:rPr>
          <w:spacing w:val="9"/>
        </w:rPr>
        <w:t>实施了上年结转的乡镇“三化”建设、办公楼给水</w:t>
      </w:r>
      <w:r>
        <w:rPr>
          <w:spacing w:val="7"/>
        </w:rPr>
        <w:t>及消防管道维修（水电暖）、党风廉政宣传教育经费、</w:t>
      </w:r>
      <w:r>
        <w:rPr>
          <w:spacing w:val="-90"/>
        </w:rPr>
        <w:t xml:space="preserve"> </w:t>
      </w:r>
      <w:r>
        <w:rPr>
          <w:spacing w:val="7"/>
        </w:rPr>
        <w:t>民生</w:t>
      </w:r>
      <w:r>
        <w:rPr>
          <w:spacing w:val="9"/>
        </w:rPr>
        <w:t>领域监督监察平台建设（保证金）等项目。其中：</w:t>
      </w:r>
    </w:p>
    <w:p>
      <w:pPr>
        <w:pStyle w:val="BodyText"/>
        <w:ind w:left="682"/>
        <w:spacing w:before="1" w:line="218" w:lineRule="auto"/>
        <w:rPr/>
      </w:pPr>
      <w:r>
        <w:rPr>
          <w:spacing w:val="6"/>
        </w:rPr>
        <w:t>1.一般公共服务支出（类）</w:t>
      </w:r>
    </w:p>
    <w:p>
      <w:pPr>
        <w:pStyle w:val="BodyText"/>
        <w:ind w:left="23" w:right="12" w:firstLine="630"/>
        <w:spacing w:before="289" w:line="387" w:lineRule="auto"/>
        <w:jc w:val="both"/>
        <w:rPr/>
      </w:pPr>
      <w:r>
        <w:rPr>
          <w:spacing w:val="13"/>
        </w:rPr>
        <w:t>（1）纪检监察事务（20111）行政运行（2</w:t>
      </w:r>
      <w:r>
        <w:rPr>
          <w:spacing w:val="12"/>
        </w:rPr>
        <w:t>011101）。</w:t>
      </w:r>
      <w:r>
        <w:rPr>
          <w:spacing w:val="3"/>
        </w:rPr>
        <w:t>年初预算为</w:t>
      </w:r>
      <w:r>
        <w:rPr>
          <w:spacing w:val="-30"/>
        </w:rPr>
        <w:t xml:space="preserve"> </w:t>
      </w:r>
      <w:r>
        <w:rPr>
          <w:spacing w:val="3"/>
        </w:rPr>
        <w:t>619.94</w:t>
      </w:r>
      <w:r>
        <w:rPr>
          <w:spacing w:val="-47"/>
        </w:rPr>
        <w:t xml:space="preserve"> </w:t>
      </w:r>
      <w:r>
        <w:rPr>
          <w:spacing w:val="3"/>
        </w:rPr>
        <w:t>万元，支出决算为</w:t>
      </w:r>
      <w:r>
        <w:rPr>
          <w:spacing w:val="-44"/>
        </w:rPr>
        <w:t xml:space="preserve"> </w:t>
      </w:r>
      <w:r>
        <w:rPr>
          <w:spacing w:val="3"/>
        </w:rPr>
        <w:t>579.56</w:t>
      </w:r>
      <w:r>
        <w:rPr>
          <w:spacing w:val="-45"/>
        </w:rPr>
        <w:t xml:space="preserve"> </w:t>
      </w:r>
      <w:r>
        <w:rPr>
          <w:spacing w:val="3"/>
        </w:rPr>
        <w:t>万元，完成年</w:t>
      </w:r>
      <w:r>
        <w:rPr>
          <w:spacing w:val="10"/>
        </w:rPr>
        <w:t>初预算的</w:t>
      </w:r>
      <w:r>
        <w:rPr>
          <w:spacing w:val="-35"/>
        </w:rPr>
        <w:t xml:space="preserve"> </w:t>
      </w:r>
      <w:r>
        <w:rPr>
          <w:spacing w:val="10"/>
        </w:rPr>
        <w:t>95%。决算数小于预算数的主要原因是考虑年内人</w:t>
      </w:r>
    </w:p>
    <w:p>
      <w:pPr>
        <w:spacing w:line="387" w:lineRule="auto"/>
        <w:sectPr>
          <w:footerReference w:type="default" r:id="rId22"/>
          <w:pgSz w:w="11907" w:h="16840"/>
          <w:pgMar w:top="1409" w:right="1786" w:bottom="1433" w:left="1786" w:header="0" w:footer="1189" w:gutter="0"/>
        </w:sectPr>
        <w:rPr/>
      </w:pPr>
    </w:p>
    <w:p>
      <w:pPr>
        <w:pStyle w:val="BodyText"/>
        <w:ind w:left="47"/>
        <w:spacing w:before="63" w:line="219" w:lineRule="auto"/>
        <w:rPr/>
      </w:pPr>
      <w:r>
        <w:rPr>
          <w:spacing w:val="6"/>
        </w:rPr>
        <w:t>员增加，加大了年初预算。</w:t>
      </w:r>
    </w:p>
    <w:p>
      <w:pPr>
        <w:pStyle w:val="BodyText"/>
        <w:ind w:left="16" w:right="90" w:firstLine="638"/>
        <w:spacing w:before="285" w:line="388" w:lineRule="auto"/>
        <w:jc w:val="both"/>
        <w:rPr/>
      </w:pPr>
      <w:r>
        <w:rPr>
          <w:spacing w:val="3"/>
        </w:rPr>
        <w:t>（</w:t>
      </w:r>
      <w:r>
        <w:rPr>
          <w:spacing w:val="-71"/>
        </w:rPr>
        <w:t xml:space="preserve"> </w:t>
      </w:r>
      <w:r>
        <w:rPr>
          <w:spacing w:val="3"/>
        </w:rPr>
        <w:t>2）</w:t>
      </w:r>
      <w:r>
        <w:rPr>
          <w:spacing w:val="-78"/>
        </w:rPr>
        <w:t xml:space="preserve"> </w:t>
      </w:r>
      <w:r>
        <w:rPr>
          <w:spacing w:val="3"/>
        </w:rPr>
        <w:t>纪检</w:t>
      </w:r>
      <w:r>
        <w:rPr>
          <w:spacing w:val="-82"/>
        </w:rPr>
        <w:t xml:space="preserve"> </w:t>
      </w:r>
      <w:r>
        <w:rPr>
          <w:spacing w:val="3"/>
        </w:rPr>
        <w:t>监</w:t>
      </w:r>
      <w:r>
        <w:rPr>
          <w:spacing w:val="-92"/>
        </w:rPr>
        <w:t xml:space="preserve"> </w:t>
      </w:r>
      <w:r>
        <w:rPr>
          <w:spacing w:val="3"/>
        </w:rPr>
        <w:t>察</w:t>
      </w:r>
      <w:r>
        <w:rPr>
          <w:spacing w:val="-82"/>
        </w:rPr>
        <w:t xml:space="preserve"> </w:t>
      </w:r>
      <w:r>
        <w:rPr>
          <w:spacing w:val="3"/>
        </w:rPr>
        <w:t>事</w:t>
      </w:r>
      <w:r>
        <w:rPr>
          <w:spacing w:val="-86"/>
        </w:rPr>
        <w:t xml:space="preserve"> </w:t>
      </w:r>
      <w:r>
        <w:rPr>
          <w:spacing w:val="3"/>
        </w:rPr>
        <w:t>务（</w:t>
      </w:r>
      <w:r>
        <w:rPr>
          <w:spacing w:val="-75"/>
        </w:rPr>
        <w:t xml:space="preserve"> </w:t>
      </w:r>
      <w:r>
        <w:rPr>
          <w:spacing w:val="3"/>
        </w:rPr>
        <w:t>20111）</w:t>
      </w:r>
      <w:r>
        <w:rPr>
          <w:spacing w:val="-67"/>
        </w:rPr>
        <w:t xml:space="preserve"> </w:t>
      </w:r>
      <w:r>
        <w:rPr>
          <w:spacing w:val="3"/>
        </w:rPr>
        <w:t>一</w:t>
      </w:r>
      <w:r>
        <w:rPr>
          <w:spacing w:val="-88"/>
        </w:rPr>
        <w:t xml:space="preserve"> </w:t>
      </w:r>
      <w:r>
        <w:rPr>
          <w:spacing w:val="3"/>
        </w:rPr>
        <w:t>般</w:t>
      </w:r>
      <w:r>
        <w:rPr>
          <w:spacing w:val="-92"/>
        </w:rPr>
        <w:t xml:space="preserve"> </w:t>
      </w:r>
      <w:r>
        <w:rPr>
          <w:spacing w:val="3"/>
        </w:rPr>
        <w:t>行</w:t>
      </w:r>
      <w:r>
        <w:rPr>
          <w:spacing w:val="-83"/>
        </w:rPr>
        <w:t xml:space="preserve"> </w:t>
      </w:r>
      <w:r>
        <w:rPr>
          <w:spacing w:val="3"/>
        </w:rPr>
        <w:t>政</w:t>
      </w:r>
      <w:r>
        <w:rPr>
          <w:spacing w:val="-91"/>
        </w:rPr>
        <w:t xml:space="preserve"> </w:t>
      </w:r>
      <w:r>
        <w:rPr>
          <w:spacing w:val="3"/>
        </w:rPr>
        <w:t>管</w:t>
      </w:r>
      <w:r>
        <w:rPr>
          <w:spacing w:val="-88"/>
        </w:rPr>
        <w:t xml:space="preserve"> </w:t>
      </w:r>
      <w:r>
        <w:rPr>
          <w:spacing w:val="3"/>
        </w:rPr>
        <w:t>理</w:t>
      </w:r>
      <w:r>
        <w:rPr>
          <w:spacing w:val="-82"/>
        </w:rPr>
        <w:t xml:space="preserve"> </w:t>
      </w:r>
      <w:r>
        <w:rPr>
          <w:spacing w:val="3"/>
        </w:rPr>
        <w:t>事</w:t>
      </w:r>
      <w:r>
        <w:rPr>
          <w:spacing w:val="-83"/>
        </w:rPr>
        <w:t xml:space="preserve"> </w:t>
      </w:r>
      <w:r>
        <w:rPr>
          <w:spacing w:val="3"/>
        </w:rPr>
        <w:t>务</w:t>
      </w:r>
      <w:r>
        <w:rPr>
          <w:spacing w:val="2"/>
        </w:rPr>
        <w:t>（2011102）。年初预算为</w:t>
      </w:r>
      <w:r>
        <w:rPr>
          <w:spacing w:val="-41"/>
        </w:rPr>
        <w:t xml:space="preserve"> </w:t>
      </w:r>
      <w:r>
        <w:rPr>
          <w:spacing w:val="2"/>
        </w:rPr>
        <w:t>158.71</w:t>
      </w:r>
      <w:r>
        <w:rPr>
          <w:spacing w:val="-44"/>
        </w:rPr>
        <w:t xml:space="preserve"> </w:t>
      </w:r>
      <w:r>
        <w:rPr>
          <w:spacing w:val="2"/>
        </w:rPr>
        <w:t>万元，支出决</w:t>
      </w:r>
      <w:r>
        <w:rPr>
          <w:spacing w:val="1"/>
        </w:rPr>
        <w:t>算为</w:t>
      </w:r>
      <w:r>
        <w:rPr>
          <w:spacing w:val="-41"/>
        </w:rPr>
        <w:t xml:space="preserve"> </w:t>
      </w:r>
      <w:r>
        <w:rPr>
          <w:spacing w:val="1"/>
        </w:rPr>
        <w:t>190.98</w:t>
      </w:r>
      <w:r>
        <w:rPr>
          <w:spacing w:val="4"/>
        </w:rPr>
        <w:t>万元，完成年初预算的</w:t>
      </w:r>
      <w:r>
        <w:rPr>
          <w:spacing w:val="-26"/>
        </w:rPr>
        <w:t xml:space="preserve"> </w:t>
      </w:r>
      <w:r>
        <w:rPr>
          <w:spacing w:val="4"/>
        </w:rPr>
        <w:t>120.3%。决算数大于预算数的主要原</w:t>
      </w:r>
      <w:r>
        <w:rPr>
          <w:spacing w:val="9"/>
        </w:rPr>
        <w:t>因：</w:t>
      </w:r>
      <w:r>
        <w:rPr>
          <w:b/>
          <w:bCs/>
          <w:spacing w:val="9"/>
        </w:rPr>
        <w:t>一是</w:t>
      </w:r>
      <w:r>
        <w:rPr>
          <w:spacing w:val="9"/>
        </w:rPr>
        <w:t>较上年新增了巡察工作档案资料整理经费、办公设</w:t>
      </w:r>
      <w:r>
        <w:rPr>
          <w:spacing w:val="8"/>
        </w:rPr>
        <w:t>备购置资金；</w:t>
      </w:r>
      <w:r>
        <w:rPr>
          <w:b/>
          <w:bCs/>
          <w:spacing w:val="8"/>
        </w:rPr>
        <w:t>二是</w:t>
      </w:r>
      <w:r>
        <w:rPr>
          <w:spacing w:val="8"/>
        </w:rPr>
        <w:t>实施了上年结转的乡镇“</w:t>
      </w:r>
      <w:r>
        <w:rPr>
          <w:spacing w:val="-119"/>
        </w:rPr>
        <w:t xml:space="preserve"> </w:t>
      </w:r>
      <w:r>
        <w:rPr>
          <w:spacing w:val="8"/>
        </w:rPr>
        <w:t>三</w:t>
      </w:r>
      <w:r>
        <w:rPr>
          <w:spacing w:val="7"/>
        </w:rPr>
        <w:t>化”建设、办</w:t>
      </w:r>
      <w:r>
        <w:rPr>
          <w:spacing w:val="9"/>
        </w:rPr>
        <w:t>公楼给水及消防管道维修（水电暖）、党风廉政宣传教育经</w:t>
      </w:r>
      <w:r>
        <w:rPr>
          <w:spacing w:val="10"/>
        </w:rPr>
        <w:t>费等项目.</w:t>
      </w:r>
    </w:p>
    <w:p>
      <w:pPr>
        <w:pStyle w:val="BodyText"/>
        <w:ind w:left="27" w:firstLine="626"/>
        <w:spacing w:before="5" w:line="387" w:lineRule="auto"/>
        <w:rPr/>
      </w:pPr>
      <w:r>
        <w:rPr>
          <w:spacing w:val="-5"/>
        </w:rPr>
        <w:t>（3）纪检监察事务（20111）派驻派出机构（2011105）。</w:t>
      </w:r>
      <w:r>
        <w:rPr>
          <w:spacing w:val="8"/>
        </w:rPr>
        <w:t>年初预算为</w:t>
      </w:r>
      <w:r>
        <w:rPr>
          <w:spacing w:val="-20"/>
        </w:rPr>
        <w:t xml:space="preserve"> </w:t>
      </w:r>
      <w:r>
        <w:rPr>
          <w:spacing w:val="8"/>
        </w:rPr>
        <w:t>12</w:t>
      </w:r>
      <w:r>
        <w:rPr>
          <w:spacing w:val="-37"/>
        </w:rPr>
        <w:t xml:space="preserve"> </w:t>
      </w:r>
      <w:r>
        <w:rPr>
          <w:spacing w:val="8"/>
        </w:rPr>
        <w:t>万元，支出决算为</w:t>
      </w:r>
      <w:r>
        <w:rPr>
          <w:spacing w:val="-41"/>
        </w:rPr>
        <w:t xml:space="preserve"> </w:t>
      </w:r>
      <w:r>
        <w:rPr>
          <w:spacing w:val="8"/>
        </w:rPr>
        <w:t>8.8</w:t>
      </w:r>
      <w:r>
        <w:rPr>
          <w:spacing w:val="-40"/>
        </w:rPr>
        <w:t xml:space="preserve"> </w:t>
      </w:r>
      <w:r>
        <w:rPr>
          <w:spacing w:val="8"/>
        </w:rPr>
        <w:t>万元，完成年初预算</w:t>
      </w:r>
      <w:r>
        <w:rPr>
          <w:spacing w:val="10"/>
        </w:rPr>
        <w:t>的</w:t>
      </w:r>
      <w:r>
        <w:rPr>
          <w:spacing w:val="-44"/>
        </w:rPr>
        <w:t xml:space="preserve"> </w:t>
      </w:r>
      <w:r>
        <w:rPr>
          <w:spacing w:val="10"/>
        </w:rPr>
        <w:t>73.3%。决算数小于预算数的主要原因是减少了综</w:t>
      </w:r>
      <w:r>
        <w:rPr>
          <w:spacing w:val="9"/>
        </w:rPr>
        <w:t>合派驻</w:t>
      </w:r>
      <w:r>
        <w:rPr>
          <w:spacing w:val="7"/>
        </w:rPr>
        <w:t>纪检监察组工作经费的支出。</w:t>
      </w:r>
    </w:p>
    <w:p>
      <w:pPr>
        <w:pStyle w:val="BodyText"/>
        <w:ind w:left="27" w:right="91" w:firstLine="626"/>
        <w:spacing w:before="3" w:line="388" w:lineRule="auto"/>
        <w:rPr/>
      </w:pPr>
      <w:r>
        <w:rPr>
          <w:spacing w:val="13"/>
        </w:rPr>
        <w:t>（4）纪检监察事务（20111）事业运行（2</w:t>
      </w:r>
      <w:r>
        <w:rPr>
          <w:spacing w:val="12"/>
        </w:rPr>
        <w:t>011150）。</w:t>
      </w:r>
      <w:r>
        <w:rPr>
          <w:spacing w:val="8"/>
        </w:rPr>
        <w:t>年初预算为</w:t>
      </w:r>
      <w:r>
        <w:rPr>
          <w:spacing w:val="-33"/>
        </w:rPr>
        <w:t xml:space="preserve"> </w:t>
      </w:r>
      <w:r>
        <w:rPr>
          <w:spacing w:val="8"/>
        </w:rPr>
        <w:t>175</w:t>
      </w:r>
      <w:r>
        <w:rPr>
          <w:spacing w:val="-40"/>
        </w:rPr>
        <w:t xml:space="preserve"> </w:t>
      </w:r>
      <w:r>
        <w:rPr>
          <w:spacing w:val="8"/>
        </w:rPr>
        <w:t>万元，支出决算为</w:t>
      </w:r>
      <w:r>
        <w:rPr>
          <w:spacing w:val="-36"/>
        </w:rPr>
        <w:t xml:space="preserve"> </w:t>
      </w:r>
      <w:r>
        <w:rPr>
          <w:spacing w:val="8"/>
        </w:rPr>
        <w:t>163.8</w:t>
      </w:r>
      <w:r>
        <w:rPr>
          <w:spacing w:val="7"/>
        </w:rPr>
        <w:t>4</w:t>
      </w:r>
      <w:r>
        <w:rPr>
          <w:spacing w:val="-37"/>
        </w:rPr>
        <w:t xml:space="preserve"> </w:t>
      </w:r>
      <w:r>
        <w:rPr>
          <w:spacing w:val="7"/>
        </w:rPr>
        <w:t>万元，完成年初</w:t>
      </w:r>
      <w:r>
        <w:rPr>
          <w:spacing w:val="10"/>
        </w:rPr>
        <w:t>预算的</w:t>
      </w:r>
      <w:r>
        <w:rPr>
          <w:spacing w:val="-44"/>
        </w:rPr>
        <w:t xml:space="preserve"> </w:t>
      </w:r>
      <w:r>
        <w:rPr>
          <w:spacing w:val="10"/>
        </w:rPr>
        <w:t>93.6%。决算数小于预算数的主要原因是考虑</w:t>
      </w:r>
      <w:r>
        <w:rPr>
          <w:spacing w:val="9"/>
        </w:rPr>
        <w:t>年内人</w:t>
      </w:r>
      <w:r>
        <w:rPr>
          <w:spacing w:val="7"/>
        </w:rPr>
        <w:t>员增加，加大了年初预算。</w:t>
      </w:r>
    </w:p>
    <w:p>
      <w:pPr>
        <w:pStyle w:val="BodyText"/>
        <w:ind w:left="659"/>
        <w:spacing w:before="4" w:line="218" w:lineRule="auto"/>
        <w:rPr/>
      </w:pPr>
      <w:r>
        <w:rPr>
          <w:spacing w:val="20"/>
        </w:rPr>
        <w:t>（5）纪检监察事务（20111）其他纪检监察事务支出</w:t>
      </w:r>
    </w:p>
    <w:p>
      <w:pPr>
        <w:pStyle w:val="BodyText"/>
        <w:ind w:left="25" w:right="7" w:hanging="9"/>
        <w:spacing w:before="284" w:line="388" w:lineRule="auto"/>
        <w:rPr/>
      </w:pPr>
      <w:r>
        <w:rPr>
          <w:spacing w:val="1"/>
        </w:rPr>
        <w:t>（2011199）。年初预算</w:t>
      </w:r>
      <w:r>
        <w:rPr>
          <w:spacing w:val="-39"/>
        </w:rPr>
        <w:t xml:space="preserve"> </w:t>
      </w:r>
      <w:r>
        <w:rPr>
          <w:spacing w:val="1"/>
        </w:rPr>
        <w:t>0</w:t>
      </w:r>
      <w:r>
        <w:rPr>
          <w:spacing w:val="-44"/>
        </w:rPr>
        <w:t xml:space="preserve"> </w:t>
      </w:r>
      <w:r>
        <w:rPr>
          <w:spacing w:val="1"/>
        </w:rPr>
        <w:t>万元，支出决算为为</w:t>
      </w:r>
      <w:r>
        <w:rPr>
          <w:spacing w:val="-39"/>
        </w:rPr>
        <w:t xml:space="preserve"> </w:t>
      </w:r>
      <w:r>
        <w:rPr>
          <w:spacing w:val="1"/>
        </w:rPr>
        <w:t>36.25</w:t>
      </w:r>
      <w:r>
        <w:rPr>
          <w:spacing w:val="-44"/>
        </w:rPr>
        <w:t xml:space="preserve"> </w:t>
      </w:r>
      <w:r>
        <w:rPr>
          <w:spacing w:val="1"/>
        </w:rPr>
        <w:t>万</w:t>
      </w:r>
      <w:r>
        <w:rPr/>
        <w:t>元，</w:t>
      </w:r>
      <w:r>
        <w:rPr>
          <w:spacing w:val="10"/>
        </w:rPr>
        <w:t>完成年初预算的</w:t>
      </w:r>
      <w:r>
        <w:rPr>
          <w:spacing w:val="-44"/>
        </w:rPr>
        <w:t xml:space="preserve"> </w:t>
      </w:r>
      <w:r>
        <w:rPr>
          <w:spacing w:val="10"/>
        </w:rPr>
        <w:t>9631%。决算数大于预算数的主要原因是实</w:t>
      </w:r>
      <w:r>
        <w:rPr>
          <w:spacing w:val="10"/>
        </w:rPr>
        <w:t>施了下半年调整的民生领域大数据平台工作专题拍摄经费、</w:t>
      </w:r>
      <w:r>
        <w:rPr>
          <w:spacing w:val="9"/>
        </w:rPr>
        <w:t>民生领域监督监察平台建设（保证金）、民生领域大数据平</w:t>
      </w:r>
    </w:p>
    <w:p>
      <w:pPr>
        <w:spacing w:line="388" w:lineRule="auto"/>
        <w:sectPr>
          <w:footerReference w:type="default" r:id="rId23"/>
          <w:pgSz w:w="11907" w:h="16840"/>
          <w:pgMar w:top="1409" w:right="1706" w:bottom="1433" w:left="1786" w:header="0" w:footer="1192" w:gutter="0"/>
        </w:sectPr>
        <w:rPr/>
      </w:pPr>
    </w:p>
    <w:p>
      <w:pPr>
        <w:pStyle w:val="BodyText"/>
        <w:ind w:left="61"/>
        <w:spacing w:before="63" w:line="218" w:lineRule="auto"/>
        <w:rPr/>
      </w:pPr>
      <w:r>
        <w:rPr>
          <w:spacing w:val="6"/>
        </w:rPr>
        <w:t>台观摩会经费等项目，决算支出也相应增加。</w:t>
      </w:r>
    </w:p>
    <w:p>
      <w:pPr>
        <w:pStyle w:val="BodyText"/>
        <w:ind w:left="674"/>
        <w:spacing w:before="286" w:line="218" w:lineRule="auto"/>
        <w:rPr/>
      </w:pPr>
      <w:r>
        <w:rPr>
          <w:spacing w:val="5"/>
        </w:rPr>
        <w:t>2.教育支出（类）</w:t>
      </w:r>
    </w:p>
    <w:p>
      <w:pPr>
        <w:pStyle w:val="BodyText"/>
        <w:ind w:left="33" w:firstLine="628"/>
        <w:spacing w:before="282" w:line="388" w:lineRule="auto"/>
        <w:rPr/>
      </w:pPr>
      <w:r>
        <w:rPr>
          <w:spacing w:val="7"/>
        </w:rPr>
        <w:t>进修及培训（20508）培训支出（2050803）。年初预算</w:t>
      </w:r>
      <w:r>
        <w:rPr>
          <w:spacing w:val="-7"/>
        </w:rPr>
        <w:t>为</w:t>
      </w:r>
      <w:r>
        <w:rPr>
          <w:spacing w:val="-50"/>
        </w:rPr>
        <w:t xml:space="preserve"> </w:t>
      </w:r>
      <w:r>
        <w:rPr>
          <w:spacing w:val="-7"/>
        </w:rPr>
        <w:t>21.5</w:t>
      </w:r>
      <w:r>
        <w:rPr>
          <w:spacing w:val="-45"/>
        </w:rPr>
        <w:t xml:space="preserve"> </w:t>
      </w:r>
      <w:r>
        <w:rPr>
          <w:spacing w:val="-7"/>
        </w:rPr>
        <w:t>万元，支出决算为</w:t>
      </w:r>
      <w:r>
        <w:rPr>
          <w:spacing w:val="-48"/>
        </w:rPr>
        <w:t xml:space="preserve"> </w:t>
      </w:r>
      <w:r>
        <w:rPr>
          <w:spacing w:val="-7"/>
        </w:rPr>
        <w:t>21.5</w:t>
      </w:r>
      <w:r>
        <w:rPr>
          <w:spacing w:val="-45"/>
        </w:rPr>
        <w:t xml:space="preserve"> </w:t>
      </w:r>
      <w:r>
        <w:rPr>
          <w:spacing w:val="-7"/>
        </w:rPr>
        <w:t>万元，完成年初预算的</w:t>
      </w:r>
      <w:r>
        <w:rPr>
          <w:spacing w:val="-40"/>
        </w:rPr>
        <w:t xml:space="preserve"> </w:t>
      </w:r>
      <w:r>
        <w:rPr>
          <w:spacing w:val="-7"/>
        </w:rPr>
        <w:t>1</w:t>
      </w:r>
      <w:r>
        <w:rPr>
          <w:spacing w:val="-8"/>
        </w:rPr>
        <w:t>00%。</w:t>
      </w:r>
    </w:p>
    <w:p>
      <w:pPr>
        <w:pStyle w:val="BodyText"/>
        <w:ind w:left="687"/>
        <w:spacing w:before="4" w:line="218" w:lineRule="auto"/>
        <w:rPr/>
      </w:pPr>
      <w:r>
        <w:rPr>
          <w:spacing w:val="6"/>
        </w:rPr>
        <w:t>3.社会保障和就业支出（类）</w:t>
      </w:r>
    </w:p>
    <w:p>
      <w:pPr>
        <w:pStyle w:val="BodyText"/>
        <w:ind w:left="16" w:right="7" w:firstLine="638"/>
        <w:spacing w:before="285" w:line="388" w:lineRule="auto"/>
        <w:jc w:val="both"/>
        <w:rPr/>
      </w:pPr>
      <w:r>
        <w:rPr>
          <w:spacing w:val="8"/>
        </w:rPr>
        <w:t>（1）行政事业单位养老支出（20805）行政单位离退休</w:t>
      </w:r>
      <w:r>
        <w:rPr>
          <w:spacing w:val="1"/>
        </w:rPr>
        <w:t>（2080501）。年初预算为</w:t>
      </w:r>
      <w:r>
        <w:rPr>
          <w:spacing w:val="-31"/>
        </w:rPr>
        <w:t xml:space="preserve"> </w:t>
      </w:r>
      <w:r>
        <w:rPr>
          <w:spacing w:val="1"/>
        </w:rPr>
        <w:t>9.4</w:t>
      </w:r>
      <w:r>
        <w:rPr>
          <w:spacing w:val="-44"/>
        </w:rPr>
        <w:t xml:space="preserve"> </w:t>
      </w:r>
      <w:r>
        <w:rPr>
          <w:spacing w:val="1"/>
        </w:rPr>
        <w:t>万元，支出决算为</w:t>
      </w:r>
      <w:r>
        <w:rPr>
          <w:spacing w:val="-46"/>
        </w:rPr>
        <w:t xml:space="preserve"> </w:t>
      </w:r>
      <w:r>
        <w:rPr>
          <w:spacing w:val="1"/>
        </w:rPr>
        <w:t>9.4</w:t>
      </w:r>
      <w:r>
        <w:rPr>
          <w:spacing w:val="-47"/>
        </w:rPr>
        <w:t xml:space="preserve"> </w:t>
      </w:r>
      <w:r>
        <w:rPr>
          <w:spacing w:val="1"/>
        </w:rPr>
        <w:t>万元，</w:t>
      </w:r>
      <w:r>
        <w:rPr>
          <w:spacing w:val="4"/>
        </w:rPr>
        <w:t>完成年初预算的</w:t>
      </w:r>
      <w:r>
        <w:rPr>
          <w:spacing w:val="-41"/>
        </w:rPr>
        <w:t xml:space="preserve"> </w:t>
      </w:r>
      <w:r>
        <w:rPr>
          <w:spacing w:val="4"/>
        </w:rPr>
        <w:t>100%。</w:t>
      </w:r>
    </w:p>
    <w:p>
      <w:pPr>
        <w:pStyle w:val="BodyText"/>
        <w:ind w:left="16" w:right="91" w:firstLine="638"/>
        <w:spacing w:before="2" w:line="388" w:lineRule="auto"/>
        <w:jc w:val="both"/>
        <w:rPr/>
      </w:pPr>
      <w:r>
        <w:rPr>
          <w:spacing w:val="8"/>
        </w:rPr>
        <w:t>（2）行政事业单位养老支出（20805）事业单位离退休</w:t>
      </w:r>
      <w:r>
        <w:rPr>
          <w:spacing w:val="8"/>
        </w:rPr>
        <w:t>（2080502）。年初预算为</w:t>
      </w:r>
      <w:r>
        <w:rPr>
          <w:spacing w:val="-44"/>
        </w:rPr>
        <w:t xml:space="preserve"> </w:t>
      </w:r>
      <w:r>
        <w:rPr>
          <w:spacing w:val="8"/>
        </w:rPr>
        <w:t>4.21</w:t>
      </w:r>
      <w:r>
        <w:rPr>
          <w:spacing w:val="-35"/>
        </w:rPr>
        <w:t xml:space="preserve"> </w:t>
      </w:r>
      <w:r>
        <w:rPr>
          <w:spacing w:val="8"/>
        </w:rPr>
        <w:t>万元，支出决</w:t>
      </w:r>
      <w:r>
        <w:rPr>
          <w:spacing w:val="7"/>
        </w:rPr>
        <w:t>算为</w:t>
      </w:r>
      <w:r>
        <w:rPr>
          <w:spacing w:val="-45"/>
        </w:rPr>
        <w:t xml:space="preserve"> </w:t>
      </w:r>
      <w:r>
        <w:rPr>
          <w:spacing w:val="7"/>
        </w:rPr>
        <w:t>4.21</w:t>
      </w:r>
      <w:r>
        <w:rPr>
          <w:spacing w:val="-35"/>
        </w:rPr>
        <w:t xml:space="preserve"> </w:t>
      </w:r>
      <w:r>
        <w:rPr>
          <w:spacing w:val="7"/>
        </w:rPr>
        <w:t>万</w:t>
      </w:r>
      <w:r>
        <w:rPr>
          <w:spacing w:val="5"/>
        </w:rPr>
        <w:t>元，完成年初预算的</w:t>
      </w:r>
      <w:r>
        <w:rPr>
          <w:spacing w:val="-42"/>
        </w:rPr>
        <w:t xml:space="preserve"> </w:t>
      </w:r>
      <w:r>
        <w:rPr>
          <w:spacing w:val="5"/>
        </w:rPr>
        <w:t>100%。</w:t>
      </w:r>
    </w:p>
    <w:p>
      <w:pPr>
        <w:pStyle w:val="BodyText"/>
        <w:ind w:left="23" w:right="91" w:firstLine="630"/>
        <w:spacing w:line="388" w:lineRule="auto"/>
        <w:rPr/>
      </w:pPr>
      <w:r>
        <w:rPr>
          <w:spacing w:val="8"/>
        </w:rPr>
        <w:t>（3）行政事业单位养老支出（20805）机关事业单位基</w:t>
      </w:r>
      <w:r>
        <w:rPr>
          <w:spacing w:val="6"/>
        </w:rPr>
        <w:t>本养老保险缴费支出（2080505）。年</w:t>
      </w:r>
      <w:r>
        <w:rPr>
          <w:spacing w:val="5"/>
        </w:rPr>
        <w:t>初预算为</w:t>
      </w:r>
      <w:r>
        <w:rPr>
          <w:spacing w:val="-49"/>
        </w:rPr>
        <w:t xml:space="preserve"> </w:t>
      </w:r>
      <w:r>
        <w:rPr>
          <w:spacing w:val="5"/>
        </w:rPr>
        <w:t>67.7</w:t>
      </w:r>
      <w:r>
        <w:rPr>
          <w:spacing w:val="-44"/>
        </w:rPr>
        <w:t xml:space="preserve"> </w:t>
      </w:r>
      <w:r>
        <w:rPr>
          <w:spacing w:val="5"/>
        </w:rPr>
        <w:t>万元，</w:t>
      </w:r>
      <w:r>
        <w:rPr>
          <w:spacing w:val="3"/>
        </w:rPr>
        <w:t>支出决算为</w:t>
      </w:r>
      <w:r>
        <w:rPr>
          <w:spacing w:val="-36"/>
        </w:rPr>
        <w:t xml:space="preserve"> </w:t>
      </w:r>
      <w:r>
        <w:rPr>
          <w:spacing w:val="3"/>
        </w:rPr>
        <w:t>67.7</w:t>
      </w:r>
      <w:r>
        <w:rPr>
          <w:spacing w:val="-44"/>
        </w:rPr>
        <w:t xml:space="preserve"> </w:t>
      </w:r>
      <w:r>
        <w:rPr>
          <w:spacing w:val="3"/>
        </w:rPr>
        <w:t>万元，完成年初预算的</w:t>
      </w:r>
      <w:r>
        <w:rPr>
          <w:spacing w:val="-43"/>
        </w:rPr>
        <w:t xml:space="preserve"> </w:t>
      </w:r>
      <w:r>
        <w:rPr>
          <w:spacing w:val="3"/>
        </w:rPr>
        <w:t>100%。</w:t>
      </w:r>
    </w:p>
    <w:p>
      <w:pPr>
        <w:pStyle w:val="BodyText"/>
        <w:ind w:left="37" w:right="89" w:firstLine="616"/>
        <w:spacing w:before="2" w:line="388" w:lineRule="auto"/>
        <w:rPr/>
      </w:pPr>
      <w:r>
        <w:rPr>
          <w:spacing w:val="8"/>
        </w:rPr>
        <w:t>（4）行政事业单位养老支出（20805）机关事业单位职</w:t>
      </w:r>
      <w:r>
        <w:rPr>
          <w:spacing w:val="9"/>
        </w:rPr>
        <w:t>业年金缴费支出（2080506）。年初预算为</w:t>
      </w:r>
      <w:r>
        <w:rPr>
          <w:spacing w:val="-16"/>
        </w:rPr>
        <w:t xml:space="preserve"> </w:t>
      </w:r>
      <w:r>
        <w:rPr>
          <w:spacing w:val="9"/>
        </w:rPr>
        <w:t>34.81</w:t>
      </w:r>
      <w:r>
        <w:rPr>
          <w:spacing w:val="-37"/>
        </w:rPr>
        <w:t xml:space="preserve"> </w:t>
      </w:r>
      <w:r>
        <w:rPr>
          <w:spacing w:val="9"/>
        </w:rPr>
        <w:t>万元，支</w:t>
      </w:r>
      <w:r>
        <w:rPr>
          <w:spacing w:val="2"/>
        </w:rPr>
        <w:t>出决算为</w:t>
      </w:r>
      <w:r>
        <w:rPr>
          <w:spacing w:val="-31"/>
        </w:rPr>
        <w:t xml:space="preserve"> </w:t>
      </w:r>
      <w:r>
        <w:rPr>
          <w:spacing w:val="2"/>
        </w:rPr>
        <w:t>34.81</w:t>
      </w:r>
      <w:r>
        <w:rPr>
          <w:spacing w:val="-45"/>
        </w:rPr>
        <w:t xml:space="preserve"> </w:t>
      </w:r>
      <w:r>
        <w:rPr>
          <w:spacing w:val="2"/>
        </w:rPr>
        <w:t>万元，完成年初预算的</w:t>
      </w:r>
      <w:r>
        <w:rPr>
          <w:spacing w:val="-40"/>
        </w:rPr>
        <w:t xml:space="preserve"> </w:t>
      </w:r>
      <w:r>
        <w:rPr>
          <w:spacing w:val="2"/>
        </w:rPr>
        <w:t>100%。</w:t>
      </w:r>
    </w:p>
    <w:p>
      <w:pPr>
        <w:pStyle w:val="BodyText"/>
        <w:ind w:left="33" w:firstLine="620"/>
        <w:spacing w:before="3" w:line="387" w:lineRule="auto"/>
        <w:rPr/>
      </w:pPr>
      <w:r>
        <w:rPr>
          <w:spacing w:val="13"/>
        </w:rPr>
        <w:t>（5）抚恤（20808）死亡抚恤（20808</w:t>
      </w:r>
      <w:r>
        <w:rPr>
          <w:spacing w:val="12"/>
        </w:rPr>
        <w:t>01）。年初预算</w:t>
      </w:r>
      <w:r>
        <w:rPr>
          <w:spacing w:val="-7"/>
        </w:rPr>
        <w:t>为</w:t>
      </w:r>
      <w:r>
        <w:rPr>
          <w:spacing w:val="-50"/>
        </w:rPr>
        <w:t xml:space="preserve"> </w:t>
      </w:r>
      <w:r>
        <w:rPr>
          <w:spacing w:val="-7"/>
        </w:rPr>
        <w:t>2.28</w:t>
      </w:r>
      <w:r>
        <w:rPr>
          <w:spacing w:val="-45"/>
        </w:rPr>
        <w:t xml:space="preserve"> </w:t>
      </w:r>
      <w:r>
        <w:rPr>
          <w:spacing w:val="-7"/>
        </w:rPr>
        <w:t>万元，支出决算为</w:t>
      </w:r>
      <w:r>
        <w:rPr>
          <w:spacing w:val="-48"/>
        </w:rPr>
        <w:t xml:space="preserve"> </w:t>
      </w:r>
      <w:r>
        <w:rPr>
          <w:spacing w:val="-7"/>
        </w:rPr>
        <w:t>2.28</w:t>
      </w:r>
      <w:r>
        <w:rPr>
          <w:spacing w:val="-45"/>
        </w:rPr>
        <w:t xml:space="preserve"> </w:t>
      </w:r>
      <w:r>
        <w:rPr>
          <w:spacing w:val="-7"/>
        </w:rPr>
        <w:t>万元，完成年初预算的</w:t>
      </w:r>
      <w:r>
        <w:rPr>
          <w:spacing w:val="-40"/>
        </w:rPr>
        <w:t xml:space="preserve"> </w:t>
      </w:r>
      <w:r>
        <w:rPr>
          <w:spacing w:val="-7"/>
        </w:rPr>
        <w:t>1</w:t>
      </w:r>
      <w:r>
        <w:rPr>
          <w:spacing w:val="-8"/>
        </w:rPr>
        <w:t>00%。</w:t>
      </w:r>
    </w:p>
    <w:p>
      <w:pPr>
        <w:pStyle w:val="BodyText"/>
        <w:ind w:left="31" w:right="91" w:firstLine="622"/>
        <w:spacing w:before="4" w:line="386" w:lineRule="auto"/>
        <w:rPr/>
      </w:pPr>
      <w:r>
        <w:rPr>
          <w:spacing w:val="8"/>
        </w:rPr>
        <w:t>（6）其他社会保障和就业支出（20899）其他社会保障</w:t>
      </w:r>
      <w:r>
        <w:rPr>
          <w:spacing w:val="5"/>
        </w:rPr>
        <w:t>和就业支出（2089999）。年初预算为</w:t>
      </w:r>
      <w:r>
        <w:rPr>
          <w:spacing w:val="-36"/>
        </w:rPr>
        <w:t xml:space="preserve"> </w:t>
      </w:r>
      <w:r>
        <w:rPr>
          <w:spacing w:val="5"/>
        </w:rPr>
        <w:t>3.32</w:t>
      </w:r>
      <w:r>
        <w:rPr>
          <w:spacing w:val="-45"/>
        </w:rPr>
        <w:t xml:space="preserve"> </w:t>
      </w:r>
      <w:r>
        <w:rPr>
          <w:spacing w:val="5"/>
        </w:rPr>
        <w:t>万元，支出决算</w:t>
      </w:r>
    </w:p>
    <w:p>
      <w:pPr>
        <w:spacing w:line="386" w:lineRule="auto"/>
        <w:sectPr>
          <w:footerReference w:type="default" r:id="rId24"/>
          <w:pgSz w:w="11907" w:h="16840"/>
          <w:pgMar w:top="1409" w:right="1706" w:bottom="1433" w:left="1786" w:header="0" w:footer="1189" w:gutter="0"/>
        </w:sectPr>
        <w:rPr/>
      </w:pPr>
    </w:p>
    <w:p>
      <w:pPr>
        <w:pStyle w:val="BodyText"/>
        <w:ind w:left="33"/>
        <w:spacing w:before="63" w:line="219" w:lineRule="auto"/>
        <w:rPr/>
      </w:pPr>
      <w:r>
        <w:rPr>
          <w:spacing w:val="1"/>
        </w:rPr>
        <w:t>为</w:t>
      </w:r>
      <w:r>
        <w:rPr>
          <w:spacing w:val="-35"/>
        </w:rPr>
        <w:t xml:space="preserve"> </w:t>
      </w:r>
      <w:r>
        <w:rPr>
          <w:spacing w:val="1"/>
        </w:rPr>
        <w:t>3.32</w:t>
      </w:r>
      <w:r>
        <w:rPr>
          <w:spacing w:val="-45"/>
        </w:rPr>
        <w:t xml:space="preserve"> </w:t>
      </w:r>
      <w:r>
        <w:rPr>
          <w:spacing w:val="1"/>
        </w:rPr>
        <w:t>万元，完成年初预算的</w:t>
      </w:r>
      <w:r>
        <w:rPr>
          <w:spacing w:val="-40"/>
        </w:rPr>
        <w:t xml:space="preserve"> </w:t>
      </w:r>
      <w:r>
        <w:rPr>
          <w:spacing w:val="1"/>
        </w:rPr>
        <w:t>100%。</w:t>
      </w:r>
    </w:p>
    <w:p>
      <w:pPr>
        <w:pStyle w:val="BodyText"/>
        <w:ind w:left="673"/>
        <w:spacing w:before="285" w:line="218" w:lineRule="auto"/>
        <w:rPr/>
      </w:pPr>
      <w:r>
        <w:rPr>
          <w:spacing w:val="6"/>
        </w:rPr>
        <w:t>4.卫生健康支出（类）</w:t>
      </w:r>
    </w:p>
    <w:p>
      <w:pPr>
        <w:pStyle w:val="BodyText"/>
        <w:ind w:left="16" w:right="97" w:firstLine="638"/>
        <w:spacing w:before="285" w:line="388" w:lineRule="auto"/>
        <w:jc w:val="both"/>
        <w:rPr/>
      </w:pPr>
      <w:r>
        <w:rPr>
          <w:spacing w:val="3"/>
        </w:rPr>
        <w:t>（</w:t>
      </w:r>
      <w:r>
        <w:rPr>
          <w:spacing w:val="-47"/>
        </w:rPr>
        <w:t xml:space="preserve"> </w:t>
      </w:r>
      <w:r>
        <w:rPr>
          <w:spacing w:val="3"/>
        </w:rPr>
        <w:t>1）</w:t>
      </w:r>
      <w:r>
        <w:rPr>
          <w:spacing w:val="-87"/>
        </w:rPr>
        <w:t xml:space="preserve"> </w:t>
      </w:r>
      <w:r>
        <w:rPr>
          <w:spacing w:val="3"/>
        </w:rPr>
        <w:t>行</w:t>
      </w:r>
      <w:r>
        <w:rPr>
          <w:spacing w:val="-86"/>
        </w:rPr>
        <w:t xml:space="preserve"> </w:t>
      </w:r>
      <w:r>
        <w:rPr>
          <w:spacing w:val="3"/>
        </w:rPr>
        <w:t>政</w:t>
      </w:r>
      <w:r>
        <w:rPr>
          <w:spacing w:val="-82"/>
        </w:rPr>
        <w:t xml:space="preserve"> </w:t>
      </w:r>
      <w:r>
        <w:rPr>
          <w:spacing w:val="3"/>
        </w:rPr>
        <w:t>事</w:t>
      </w:r>
      <w:r>
        <w:rPr>
          <w:spacing w:val="-76"/>
        </w:rPr>
        <w:t xml:space="preserve"> </w:t>
      </w:r>
      <w:r>
        <w:rPr>
          <w:spacing w:val="3"/>
        </w:rPr>
        <w:t>业</w:t>
      </w:r>
      <w:r>
        <w:rPr>
          <w:spacing w:val="-84"/>
        </w:rPr>
        <w:t xml:space="preserve"> </w:t>
      </w:r>
      <w:r>
        <w:rPr>
          <w:spacing w:val="3"/>
        </w:rPr>
        <w:t>单位</w:t>
      </w:r>
      <w:r>
        <w:rPr>
          <w:spacing w:val="-55"/>
        </w:rPr>
        <w:t xml:space="preserve"> </w:t>
      </w:r>
      <w:r>
        <w:rPr>
          <w:spacing w:val="3"/>
        </w:rPr>
        <w:t>医</w:t>
      </w:r>
      <w:r>
        <w:rPr>
          <w:spacing w:val="-89"/>
        </w:rPr>
        <w:t xml:space="preserve"> </w:t>
      </w:r>
      <w:r>
        <w:rPr>
          <w:spacing w:val="3"/>
        </w:rPr>
        <w:t>疗（</w:t>
      </w:r>
      <w:r>
        <w:rPr>
          <w:spacing w:val="-75"/>
        </w:rPr>
        <w:t xml:space="preserve"> </w:t>
      </w:r>
      <w:r>
        <w:rPr>
          <w:spacing w:val="3"/>
        </w:rPr>
        <w:t>21011）</w:t>
      </w:r>
      <w:r>
        <w:rPr>
          <w:spacing w:val="-88"/>
        </w:rPr>
        <w:t xml:space="preserve"> </w:t>
      </w:r>
      <w:r>
        <w:rPr>
          <w:spacing w:val="3"/>
        </w:rPr>
        <w:t>行</w:t>
      </w:r>
      <w:r>
        <w:rPr>
          <w:spacing w:val="-86"/>
        </w:rPr>
        <w:t xml:space="preserve"> </w:t>
      </w:r>
      <w:r>
        <w:rPr>
          <w:spacing w:val="3"/>
        </w:rPr>
        <w:t>政</w:t>
      </w:r>
      <w:r>
        <w:rPr>
          <w:spacing w:val="-84"/>
        </w:rPr>
        <w:t xml:space="preserve"> </w:t>
      </w:r>
      <w:r>
        <w:rPr>
          <w:spacing w:val="3"/>
        </w:rPr>
        <w:t>单位</w:t>
      </w:r>
      <w:r>
        <w:rPr>
          <w:spacing w:val="-54"/>
        </w:rPr>
        <w:t xml:space="preserve"> </w:t>
      </w:r>
      <w:r>
        <w:rPr>
          <w:spacing w:val="3"/>
        </w:rPr>
        <w:t>医</w:t>
      </w:r>
      <w:r>
        <w:rPr>
          <w:spacing w:val="-92"/>
        </w:rPr>
        <w:t xml:space="preserve"> </w:t>
      </w:r>
      <w:r>
        <w:rPr>
          <w:spacing w:val="3"/>
        </w:rPr>
        <w:t>疗</w:t>
      </w:r>
      <w:r>
        <w:rPr>
          <w:spacing w:val="10"/>
        </w:rPr>
        <w:t>（2101101）。年初预算为</w:t>
      </w:r>
      <w:r>
        <w:rPr>
          <w:spacing w:val="-22"/>
        </w:rPr>
        <w:t xml:space="preserve"> </w:t>
      </w:r>
      <w:r>
        <w:rPr>
          <w:spacing w:val="10"/>
        </w:rPr>
        <w:t>37.12</w:t>
      </w:r>
      <w:r>
        <w:rPr>
          <w:spacing w:val="-32"/>
        </w:rPr>
        <w:t xml:space="preserve"> </w:t>
      </w:r>
      <w:r>
        <w:rPr>
          <w:spacing w:val="10"/>
        </w:rPr>
        <w:t>万元，支出</w:t>
      </w:r>
      <w:r>
        <w:rPr>
          <w:spacing w:val="9"/>
        </w:rPr>
        <w:t>决算为</w:t>
      </w:r>
      <w:r>
        <w:rPr>
          <w:spacing w:val="-24"/>
        </w:rPr>
        <w:t xml:space="preserve"> </w:t>
      </w:r>
      <w:r>
        <w:rPr>
          <w:spacing w:val="9"/>
        </w:rPr>
        <w:t>37.12</w:t>
      </w:r>
      <w:r>
        <w:rPr>
          <w:spacing w:val="5"/>
        </w:rPr>
        <w:t>万元，完成年初预算的</w:t>
      </w:r>
      <w:r>
        <w:rPr>
          <w:spacing w:val="-38"/>
        </w:rPr>
        <w:t xml:space="preserve"> </w:t>
      </w:r>
      <w:r>
        <w:rPr>
          <w:spacing w:val="5"/>
        </w:rPr>
        <w:t>100%。</w:t>
      </w:r>
    </w:p>
    <w:p>
      <w:pPr>
        <w:pStyle w:val="BodyText"/>
        <w:ind w:left="16" w:right="97" w:firstLine="638"/>
        <w:spacing w:before="1" w:line="388" w:lineRule="auto"/>
        <w:jc w:val="both"/>
        <w:rPr/>
      </w:pPr>
      <w:r>
        <w:rPr>
          <w:spacing w:val="29"/>
        </w:rPr>
        <w:t>（</w:t>
      </w:r>
      <w:r>
        <w:rPr>
          <w:spacing w:val="-92"/>
        </w:rPr>
        <w:t xml:space="preserve"> </w:t>
      </w:r>
      <w:r>
        <w:rPr>
          <w:spacing w:val="29"/>
        </w:rPr>
        <w:t>2）行政事业单位医疗（</w:t>
      </w:r>
      <w:r>
        <w:rPr>
          <w:spacing w:val="-91"/>
        </w:rPr>
        <w:t xml:space="preserve"> </w:t>
      </w:r>
      <w:r>
        <w:rPr>
          <w:spacing w:val="29"/>
        </w:rPr>
        <w:t>21011）公务</w:t>
      </w:r>
      <w:r>
        <w:rPr>
          <w:spacing w:val="28"/>
        </w:rPr>
        <w:t>员医疗补助</w:t>
      </w:r>
      <w:r>
        <w:rPr>
          <w:spacing w:val="10"/>
        </w:rPr>
        <w:t>（2101103）。年初预算为</w:t>
      </w:r>
      <w:r>
        <w:rPr>
          <w:spacing w:val="-17"/>
        </w:rPr>
        <w:t xml:space="preserve"> </w:t>
      </w:r>
      <w:r>
        <w:rPr>
          <w:spacing w:val="10"/>
        </w:rPr>
        <w:t>27.84</w:t>
      </w:r>
      <w:r>
        <w:rPr>
          <w:spacing w:val="-33"/>
        </w:rPr>
        <w:t xml:space="preserve"> </w:t>
      </w:r>
      <w:r>
        <w:rPr>
          <w:spacing w:val="10"/>
        </w:rPr>
        <w:t>万元，支出决算为</w:t>
      </w:r>
      <w:r>
        <w:rPr>
          <w:spacing w:val="-36"/>
        </w:rPr>
        <w:t xml:space="preserve"> </w:t>
      </w:r>
      <w:r>
        <w:rPr>
          <w:spacing w:val="10"/>
        </w:rPr>
        <w:t>27.84</w:t>
      </w:r>
      <w:r>
        <w:rPr>
          <w:spacing w:val="5"/>
        </w:rPr>
        <w:t>万元，完成年初预算的</w:t>
      </w:r>
      <w:r>
        <w:rPr>
          <w:spacing w:val="-38"/>
        </w:rPr>
        <w:t xml:space="preserve"> </w:t>
      </w:r>
      <w:r>
        <w:rPr>
          <w:spacing w:val="5"/>
        </w:rPr>
        <w:t>100%。</w:t>
      </w:r>
    </w:p>
    <w:p>
      <w:pPr>
        <w:pStyle w:val="BodyText"/>
        <w:ind w:left="678"/>
        <w:spacing w:line="218" w:lineRule="auto"/>
        <w:rPr/>
      </w:pPr>
      <w:r>
        <w:rPr>
          <w:spacing w:val="6"/>
        </w:rPr>
        <w:t>5.住房保障支出（类）</w:t>
      </w:r>
    </w:p>
    <w:p>
      <w:pPr>
        <w:pStyle w:val="BodyText"/>
        <w:ind w:left="36" w:right="97" w:firstLine="632"/>
        <w:spacing w:before="286" w:line="388" w:lineRule="auto"/>
        <w:rPr/>
      </w:pPr>
      <w:r>
        <w:rPr>
          <w:spacing w:val="7"/>
        </w:rPr>
        <w:t>住房改革支出（22102）住房公积金（2210201）。年初</w:t>
      </w:r>
      <w:r>
        <w:rPr>
          <w:spacing w:val="3"/>
        </w:rPr>
        <w:t>预算为</w:t>
      </w:r>
      <w:r>
        <w:rPr>
          <w:spacing w:val="-42"/>
        </w:rPr>
        <w:t xml:space="preserve"> </w:t>
      </w:r>
      <w:r>
        <w:rPr>
          <w:spacing w:val="3"/>
        </w:rPr>
        <w:t>59.68</w:t>
      </w:r>
      <w:r>
        <w:rPr>
          <w:spacing w:val="-44"/>
        </w:rPr>
        <w:t xml:space="preserve"> </w:t>
      </w:r>
      <w:r>
        <w:rPr>
          <w:spacing w:val="3"/>
        </w:rPr>
        <w:t>万元，支出决算为</w:t>
      </w:r>
      <w:r>
        <w:rPr>
          <w:spacing w:val="-45"/>
        </w:rPr>
        <w:t xml:space="preserve"> </w:t>
      </w:r>
      <w:r>
        <w:rPr>
          <w:spacing w:val="3"/>
        </w:rPr>
        <w:t>59.68</w:t>
      </w:r>
      <w:r>
        <w:rPr>
          <w:spacing w:val="-44"/>
        </w:rPr>
        <w:t xml:space="preserve"> </w:t>
      </w:r>
      <w:r>
        <w:rPr>
          <w:spacing w:val="3"/>
        </w:rPr>
        <w:t>万元，完成年初预算</w:t>
      </w:r>
      <w:r>
        <w:rPr>
          <w:spacing w:val="-5"/>
        </w:rPr>
        <w:t>的</w:t>
      </w:r>
      <w:r>
        <w:rPr>
          <w:spacing w:val="-43"/>
        </w:rPr>
        <w:t xml:space="preserve"> </w:t>
      </w:r>
      <w:r>
        <w:rPr>
          <w:spacing w:val="-5"/>
        </w:rPr>
        <w:t>100%。</w:t>
      </w:r>
    </w:p>
    <w:p>
      <w:pPr>
        <w:ind w:left="672"/>
        <w:spacing w:before="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六、一般公共预算财政拨款基本支出情况说明</w:t>
      </w:r>
    </w:p>
    <w:p>
      <w:pPr>
        <w:pStyle w:val="BodyText"/>
        <w:ind w:left="22" w:firstLine="652"/>
        <w:spacing w:before="272" w:line="388" w:lineRule="auto"/>
        <w:rPr/>
      </w:pPr>
      <w:r>
        <w:rPr>
          <w:spacing w:val="6"/>
        </w:rPr>
        <w:t>2021</w:t>
      </w:r>
      <w:r>
        <w:rPr>
          <w:spacing w:val="-45"/>
        </w:rPr>
        <w:t xml:space="preserve"> </w:t>
      </w:r>
      <w:r>
        <w:rPr>
          <w:spacing w:val="6"/>
        </w:rPr>
        <w:t>年度一般公共预算基本支出</w:t>
      </w:r>
      <w:r>
        <w:rPr>
          <w:spacing w:val="-44"/>
        </w:rPr>
        <w:t xml:space="preserve"> </w:t>
      </w:r>
      <w:r>
        <w:rPr>
          <w:spacing w:val="6"/>
        </w:rPr>
        <w:t>989.76</w:t>
      </w:r>
      <w:r>
        <w:rPr>
          <w:spacing w:val="-42"/>
        </w:rPr>
        <w:t xml:space="preserve"> </w:t>
      </w:r>
      <w:r>
        <w:rPr>
          <w:spacing w:val="6"/>
        </w:rPr>
        <w:t>万元，其中：</w:t>
      </w:r>
      <w:r>
        <w:rPr>
          <w:spacing w:val="12"/>
        </w:rPr>
        <w:t>人员经费</w:t>
      </w:r>
      <w:r>
        <w:rPr>
          <w:spacing w:val="-31"/>
        </w:rPr>
        <w:t xml:space="preserve"> </w:t>
      </w:r>
      <w:r>
        <w:rPr>
          <w:spacing w:val="12"/>
        </w:rPr>
        <w:t>950.38</w:t>
      </w:r>
      <w:r>
        <w:rPr>
          <w:spacing w:val="-37"/>
        </w:rPr>
        <w:t xml:space="preserve"> </w:t>
      </w:r>
      <w:r>
        <w:rPr>
          <w:spacing w:val="12"/>
        </w:rPr>
        <w:t>万元，主要包括：基本工资、津贴补贴、</w:t>
      </w:r>
      <w:r>
        <w:rPr>
          <w:spacing w:val="9"/>
        </w:rPr>
        <w:t>奖金、绩效工资、机关事业单位基本养老保险缴费、职工基</w:t>
      </w:r>
      <w:r>
        <w:rPr>
          <w:spacing w:val="9"/>
        </w:rPr>
        <w:t>本医疗保险缴费、其他社会保障缴费、住房公积金、其他工</w:t>
      </w:r>
      <w:r>
        <w:rPr>
          <w:spacing w:val="9"/>
        </w:rPr>
        <w:t>资福利支出、退休费、生活补助、其他对个人和家庭的补助</w:t>
      </w:r>
      <w:r>
        <w:rPr>
          <w:spacing w:val="-2"/>
        </w:rPr>
        <w:t>支出等；公用经费</w:t>
      </w:r>
      <w:r>
        <w:rPr>
          <w:spacing w:val="-27"/>
        </w:rPr>
        <w:t xml:space="preserve"> </w:t>
      </w:r>
      <w:r>
        <w:rPr>
          <w:spacing w:val="-2"/>
        </w:rPr>
        <w:t>39.39</w:t>
      </w:r>
      <w:r>
        <w:rPr>
          <w:spacing w:val="-44"/>
        </w:rPr>
        <w:t xml:space="preserve"> </w:t>
      </w:r>
      <w:r>
        <w:rPr>
          <w:spacing w:val="-2"/>
        </w:rPr>
        <w:t>万元，主要包括：办公费、印刷费、</w:t>
      </w:r>
      <w:r>
        <w:rPr>
          <w:spacing w:val="9"/>
        </w:rPr>
        <w:t>水费、电费、邮电费、差旅费、公务招待费、公务用车运行</w:t>
      </w:r>
      <w:r>
        <w:rPr>
          <w:spacing w:val="9"/>
        </w:rPr>
        <w:t>维护费、其他交通费用、其他商品和服务支出、办公设备购</w:t>
      </w:r>
    </w:p>
    <w:p>
      <w:pPr>
        <w:spacing w:line="388" w:lineRule="auto"/>
        <w:sectPr>
          <w:footerReference w:type="default" r:id="rId25"/>
          <w:pgSz w:w="11907" w:h="16840"/>
          <w:pgMar w:top="1409" w:right="1700" w:bottom="1433" w:left="1786" w:header="0" w:footer="1192" w:gutter="0"/>
        </w:sectPr>
        <w:rPr/>
      </w:pPr>
    </w:p>
    <w:p>
      <w:pPr>
        <w:pStyle w:val="BodyText"/>
        <w:ind w:left="33"/>
        <w:spacing w:before="62" w:line="228" w:lineRule="auto"/>
        <w:rPr/>
      </w:pPr>
      <w:r>
        <w:rPr>
          <w:spacing w:val="-7"/>
        </w:rPr>
        <w:t>置。</w:t>
      </w:r>
    </w:p>
    <w:p>
      <w:pPr>
        <w:ind w:left="661"/>
        <w:spacing w:before="26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七、一般公共预算财政拨款“三公”经费支出情况</w:t>
      </w: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说明</w:t>
      </w:r>
    </w:p>
    <w:p>
      <w:pPr>
        <w:pStyle w:val="BodyText"/>
        <w:ind w:left="654"/>
        <w:spacing w:before="271" w:line="218" w:lineRule="auto"/>
        <w:rPr/>
      </w:pPr>
      <w:r>
        <w:rPr>
          <w:b/>
          <w:bCs/>
          <w:spacing w:val="2"/>
        </w:rPr>
        <w:t>（一）“</w:t>
      </w:r>
      <w:r>
        <w:rPr>
          <w:spacing w:val="-108"/>
        </w:rPr>
        <w:t xml:space="preserve"> </w:t>
      </w:r>
      <w:r>
        <w:rPr>
          <w:b/>
          <w:bCs/>
          <w:spacing w:val="2"/>
        </w:rPr>
        <w:t>三公</w:t>
      </w:r>
      <w:r>
        <w:rPr>
          <w:spacing w:val="-113"/>
        </w:rPr>
        <w:t xml:space="preserve"> </w:t>
      </w:r>
      <w:r>
        <w:rPr>
          <w:b/>
          <w:bCs/>
          <w:spacing w:val="2"/>
        </w:rPr>
        <w:t>”经费支出执行情况说明。</w:t>
      </w:r>
    </w:p>
    <w:p>
      <w:pPr>
        <w:pStyle w:val="BodyText"/>
        <w:ind w:left="31" w:firstLine="643"/>
        <w:spacing w:before="286" w:line="388" w:lineRule="auto"/>
        <w:jc w:val="both"/>
        <w:rPr/>
      </w:pPr>
      <w:r>
        <w:rPr>
          <w:spacing w:val="-2"/>
        </w:rPr>
        <w:t>2021</w:t>
      </w:r>
      <w:r>
        <w:rPr>
          <w:spacing w:val="-44"/>
        </w:rPr>
        <w:t xml:space="preserve"> </w:t>
      </w:r>
      <w:r>
        <w:rPr>
          <w:spacing w:val="-2"/>
        </w:rPr>
        <w:t>年度“</w:t>
      </w:r>
      <w:r>
        <w:rPr>
          <w:spacing w:val="-119"/>
        </w:rPr>
        <w:t xml:space="preserve"> </w:t>
      </w:r>
      <w:r>
        <w:rPr>
          <w:spacing w:val="-2"/>
        </w:rPr>
        <w:t>三公</w:t>
      </w:r>
      <w:r>
        <w:rPr>
          <w:spacing w:val="-110"/>
        </w:rPr>
        <w:t xml:space="preserve"> </w:t>
      </w:r>
      <w:r>
        <w:rPr>
          <w:spacing w:val="-2"/>
        </w:rPr>
        <w:t>”经费支出预算为</w:t>
      </w:r>
      <w:r>
        <w:rPr>
          <w:spacing w:val="-40"/>
        </w:rPr>
        <w:t xml:space="preserve"> </w:t>
      </w:r>
      <w:r>
        <w:rPr>
          <w:spacing w:val="-2"/>
        </w:rPr>
        <w:t>14.81</w:t>
      </w:r>
      <w:r>
        <w:rPr>
          <w:spacing w:val="-45"/>
        </w:rPr>
        <w:t xml:space="preserve"> </w:t>
      </w:r>
      <w:r>
        <w:rPr>
          <w:spacing w:val="-2"/>
        </w:rPr>
        <w:t>万元，支出决</w:t>
      </w:r>
      <w:r>
        <w:rPr>
          <w:spacing w:val="2"/>
        </w:rPr>
        <w:t>算为</w:t>
      </w:r>
      <w:r>
        <w:rPr>
          <w:spacing w:val="-31"/>
        </w:rPr>
        <w:t xml:space="preserve"> </w:t>
      </w:r>
      <w:r>
        <w:rPr>
          <w:spacing w:val="2"/>
        </w:rPr>
        <w:t>11.3</w:t>
      </w:r>
      <w:r>
        <w:rPr>
          <w:spacing w:val="-45"/>
        </w:rPr>
        <w:t xml:space="preserve"> </w:t>
      </w:r>
      <w:r>
        <w:rPr>
          <w:spacing w:val="2"/>
        </w:rPr>
        <w:t>万元，完成预算的</w:t>
      </w:r>
      <w:r>
        <w:rPr>
          <w:spacing w:val="-46"/>
        </w:rPr>
        <w:t xml:space="preserve"> </w:t>
      </w:r>
      <w:r>
        <w:rPr>
          <w:spacing w:val="2"/>
        </w:rPr>
        <w:t>76.3%，其中：</w:t>
      </w:r>
      <w:r>
        <w:rPr>
          <w:spacing w:val="-92"/>
        </w:rPr>
        <w:t xml:space="preserve"> </w:t>
      </w:r>
      <w:r>
        <w:rPr>
          <w:spacing w:val="2"/>
        </w:rPr>
        <w:t>因公出国（境）</w:t>
      </w:r>
      <w:r>
        <w:rPr>
          <w:spacing w:val="-1"/>
        </w:rPr>
        <w:t>费预算</w:t>
      </w:r>
      <w:r>
        <w:rPr>
          <w:spacing w:val="-41"/>
        </w:rPr>
        <w:t xml:space="preserve"> </w:t>
      </w:r>
      <w:r>
        <w:rPr>
          <w:spacing w:val="-1"/>
        </w:rPr>
        <w:t>0</w:t>
      </w:r>
      <w:r>
        <w:rPr>
          <w:spacing w:val="-44"/>
        </w:rPr>
        <w:t xml:space="preserve"> </w:t>
      </w:r>
      <w:r>
        <w:rPr>
          <w:spacing w:val="-1"/>
        </w:rPr>
        <w:t>万元，支出决算为</w:t>
      </w:r>
      <w:r>
        <w:rPr>
          <w:spacing w:val="-39"/>
        </w:rPr>
        <w:t xml:space="preserve"> </w:t>
      </w:r>
      <w:r>
        <w:rPr>
          <w:spacing w:val="-1"/>
        </w:rPr>
        <w:t>0</w:t>
      </w:r>
      <w:r>
        <w:rPr>
          <w:spacing w:val="-44"/>
        </w:rPr>
        <w:t xml:space="preserve"> </w:t>
      </w:r>
      <w:r>
        <w:rPr>
          <w:spacing w:val="-1"/>
        </w:rPr>
        <w:t>万元，完成预算的</w:t>
      </w:r>
      <w:r>
        <w:rPr>
          <w:spacing w:val="-39"/>
        </w:rPr>
        <w:t xml:space="preserve"> </w:t>
      </w:r>
      <w:r>
        <w:rPr>
          <w:spacing w:val="-1"/>
        </w:rPr>
        <w:t>0%；公</w:t>
      </w:r>
      <w:r>
        <w:rPr>
          <w:spacing w:val="-2"/>
        </w:rPr>
        <w:t>务用</w:t>
      </w:r>
      <w:r>
        <w:rPr>
          <w:spacing w:val="3"/>
        </w:rPr>
        <w:t>车购置及运行费预算</w:t>
      </w:r>
      <w:r>
        <w:rPr>
          <w:spacing w:val="-33"/>
        </w:rPr>
        <w:t xml:space="preserve"> </w:t>
      </w:r>
      <w:r>
        <w:rPr>
          <w:spacing w:val="3"/>
        </w:rPr>
        <w:t>9.82</w:t>
      </w:r>
      <w:r>
        <w:rPr>
          <w:spacing w:val="-44"/>
        </w:rPr>
        <w:t xml:space="preserve"> </w:t>
      </w:r>
      <w:r>
        <w:rPr>
          <w:spacing w:val="3"/>
        </w:rPr>
        <w:t>万元，支出决算为</w:t>
      </w:r>
      <w:r>
        <w:rPr>
          <w:spacing w:val="-46"/>
        </w:rPr>
        <w:t xml:space="preserve"> </w:t>
      </w:r>
      <w:r>
        <w:rPr>
          <w:spacing w:val="3"/>
        </w:rPr>
        <w:t>9.82</w:t>
      </w:r>
      <w:r>
        <w:rPr>
          <w:spacing w:val="-45"/>
        </w:rPr>
        <w:t xml:space="preserve"> </w:t>
      </w:r>
      <w:r>
        <w:rPr>
          <w:spacing w:val="3"/>
        </w:rPr>
        <w:t>万元，完</w:t>
      </w:r>
      <w:r>
        <w:rPr>
          <w:spacing w:val="-2"/>
        </w:rPr>
        <w:t>成预算的</w:t>
      </w:r>
      <w:r>
        <w:rPr>
          <w:spacing w:val="-28"/>
        </w:rPr>
        <w:t xml:space="preserve"> </w:t>
      </w:r>
      <w:r>
        <w:rPr>
          <w:spacing w:val="-2"/>
        </w:rPr>
        <w:t>100%；公务接待费预算</w:t>
      </w:r>
      <w:r>
        <w:rPr>
          <w:spacing w:val="-52"/>
        </w:rPr>
        <w:t xml:space="preserve"> </w:t>
      </w:r>
      <w:r>
        <w:rPr>
          <w:spacing w:val="-2"/>
        </w:rPr>
        <w:t>4.99</w:t>
      </w:r>
      <w:r>
        <w:rPr>
          <w:spacing w:val="-47"/>
        </w:rPr>
        <w:t xml:space="preserve"> </w:t>
      </w:r>
      <w:r>
        <w:rPr>
          <w:spacing w:val="-2"/>
        </w:rPr>
        <w:t>万元,支出决算为</w:t>
      </w:r>
      <w:r>
        <w:rPr>
          <w:spacing w:val="-43"/>
        </w:rPr>
        <w:t xml:space="preserve"> </w:t>
      </w:r>
      <w:r>
        <w:rPr>
          <w:spacing w:val="-2"/>
        </w:rPr>
        <w:t>1.47</w:t>
      </w:r>
      <w:r>
        <w:rPr>
          <w:spacing w:val="4"/>
        </w:rPr>
        <w:t>万元，完成预算的</w:t>
      </w:r>
      <w:r>
        <w:rPr>
          <w:spacing w:val="-49"/>
        </w:rPr>
        <w:t xml:space="preserve"> </w:t>
      </w:r>
      <w:r>
        <w:rPr>
          <w:spacing w:val="4"/>
        </w:rPr>
        <w:t>29.5%。</w:t>
      </w:r>
    </w:p>
    <w:p>
      <w:pPr>
        <w:pStyle w:val="BodyText"/>
        <w:ind w:left="654"/>
        <w:spacing w:before="4" w:line="218" w:lineRule="auto"/>
        <w:rPr/>
      </w:pPr>
      <w:r>
        <w:rPr>
          <w:b/>
          <w:bCs/>
          <w:spacing w:val="3"/>
        </w:rPr>
        <w:t>（二）“</w:t>
      </w:r>
      <w:r>
        <w:rPr>
          <w:spacing w:val="-116"/>
        </w:rPr>
        <w:t xml:space="preserve"> </w:t>
      </w:r>
      <w:r>
        <w:rPr>
          <w:b/>
          <w:bCs/>
          <w:spacing w:val="3"/>
        </w:rPr>
        <w:t>三公</w:t>
      </w:r>
      <w:r>
        <w:rPr>
          <w:spacing w:val="-112"/>
        </w:rPr>
        <w:t xml:space="preserve"> </w:t>
      </w:r>
      <w:r>
        <w:rPr>
          <w:b/>
          <w:bCs/>
          <w:spacing w:val="3"/>
        </w:rPr>
        <w:t>”经费支出具体执行情况说明。</w:t>
      </w:r>
    </w:p>
    <w:p>
      <w:pPr>
        <w:pStyle w:val="BodyText"/>
        <w:ind w:left="31" w:right="81" w:firstLine="643"/>
        <w:spacing w:before="287" w:line="388" w:lineRule="auto"/>
        <w:jc w:val="both"/>
        <w:rPr/>
      </w:pPr>
      <w:r>
        <w:rPr>
          <w:spacing w:val="1"/>
        </w:rPr>
        <w:t>2021</w:t>
      </w:r>
      <w:r>
        <w:rPr>
          <w:spacing w:val="-56"/>
        </w:rPr>
        <w:t xml:space="preserve"> </w:t>
      </w:r>
      <w:r>
        <w:rPr>
          <w:spacing w:val="1"/>
        </w:rPr>
        <w:t>年度“</w:t>
      </w:r>
      <w:r>
        <w:rPr>
          <w:spacing w:val="-119"/>
        </w:rPr>
        <w:t xml:space="preserve"> </w:t>
      </w:r>
      <w:r>
        <w:rPr>
          <w:spacing w:val="1"/>
        </w:rPr>
        <w:t>三公</w:t>
      </w:r>
      <w:r>
        <w:rPr>
          <w:spacing w:val="-110"/>
        </w:rPr>
        <w:t xml:space="preserve"> </w:t>
      </w:r>
      <w:r>
        <w:rPr>
          <w:spacing w:val="1"/>
        </w:rPr>
        <w:t>”经费支出决算中，因公出国（境）费</w:t>
      </w:r>
      <w:r>
        <w:rPr>
          <w:spacing w:val="9"/>
        </w:rPr>
        <w:t>支出决算</w:t>
      </w:r>
      <w:r>
        <w:rPr>
          <w:spacing w:val="-21"/>
        </w:rPr>
        <w:t xml:space="preserve"> </w:t>
      </w:r>
      <w:r>
        <w:rPr>
          <w:spacing w:val="9"/>
        </w:rPr>
        <w:t>0</w:t>
      </w:r>
      <w:r>
        <w:rPr>
          <w:spacing w:val="-35"/>
        </w:rPr>
        <w:t xml:space="preserve"> </w:t>
      </w:r>
      <w:r>
        <w:rPr>
          <w:spacing w:val="9"/>
        </w:rPr>
        <w:t>万元，</w:t>
      </w:r>
      <w:r>
        <w:rPr>
          <w:spacing w:val="-75"/>
        </w:rPr>
        <w:t xml:space="preserve"> </w:t>
      </w:r>
      <w:r>
        <w:rPr>
          <w:spacing w:val="9"/>
        </w:rPr>
        <w:t>占</w:t>
      </w:r>
      <w:r>
        <w:rPr>
          <w:spacing w:val="-29"/>
        </w:rPr>
        <w:t xml:space="preserve"> </w:t>
      </w:r>
      <w:r>
        <w:rPr>
          <w:spacing w:val="9"/>
        </w:rPr>
        <w:t>0%；公务用车购置及运行费支出决算</w:t>
      </w:r>
      <w:r>
        <w:rPr>
          <w:spacing w:val="2"/>
        </w:rPr>
        <w:t>9.82</w:t>
      </w:r>
      <w:r>
        <w:rPr>
          <w:spacing w:val="-36"/>
        </w:rPr>
        <w:t xml:space="preserve"> </w:t>
      </w:r>
      <w:r>
        <w:rPr>
          <w:spacing w:val="2"/>
        </w:rPr>
        <w:t>万元，</w:t>
      </w:r>
      <w:r>
        <w:rPr>
          <w:spacing w:val="-75"/>
        </w:rPr>
        <w:t xml:space="preserve"> </w:t>
      </w:r>
      <w:r>
        <w:rPr>
          <w:spacing w:val="2"/>
        </w:rPr>
        <w:t>占</w:t>
      </w:r>
      <w:r>
        <w:rPr>
          <w:spacing w:val="-41"/>
        </w:rPr>
        <w:t xml:space="preserve"> </w:t>
      </w:r>
      <w:r>
        <w:rPr>
          <w:spacing w:val="2"/>
        </w:rPr>
        <w:t>86.9%；公务接待费支出决算</w:t>
      </w:r>
      <w:r>
        <w:rPr>
          <w:spacing w:val="-33"/>
        </w:rPr>
        <w:t xml:space="preserve"> </w:t>
      </w:r>
      <w:r>
        <w:rPr>
          <w:spacing w:val="2"/>
        </w:rPr>
        <w:t>1.47</w:t>
      </w:r>
      <w:r>
        <w:rPr>
          <w:spacing w:val="-35"/>
        </w:rPr>
        <w:t xml:space="preserve"> </w:t>
      </w:r>
      <w:r>
        <w:rPr>
          <w:spacing w:val="2"/>
        </w:rPr>
        <w:t>万元，</w:t>
      </w:r>
      <w:r>
        <w:rPr>
          <w:spacing w:val="-78"/>
        </w:rPr>
        <w:t xml:space="preserve"> </w:t>
      </w:r>
      <w:r>
        <w:rPr>
          <w:spacing w:val="2"/>
        </w:rPr>
        <w:t>占</w:t>
      </w:r>
      <w:r>
        <w:rPr>
          <w:spacing w:val="5"/>
        </w:rPr>
        <w:t>9.9%。具体情况如下：</w:t>
      </w:r>
    </w:p>
    <w:p>
      <w:pPr>
        <w:pStyle w:val="BodyText"/>
        <w:ind w:left="33" w:right="81" w:firstLine="648"/>
        <w:spacing w:before="3" w:line="387" w:lineRule="auto"/>
        <w:rPr/>
      </w:pPr>
      <w:r>
        <w:rPr>
          <w:spacing w:val="5"/>
        </w:rPr>
        <w:t>1.因公出国（境）费支出</w:t>
      </w:r>
      <w:r>
        <w:rPr>
          <w:spacing w:val="-37"/>
        </w:rPr>
        <w:t xml:space="preserve"> </w:t>
      </w:r>
      <w:r>
        <w:rPr>
          <w:spacing w:val="5"/>
        </w:rPr>
        <w:t>0</w:t>
      </w:r>
      <w:r>
        <w:rPr>
          <w:spacing w:val="-44"/>
        </w:rPr>
        <w:t xml:space="preserve"> </w:t>
      </w:r>
      <w:r>
        <w:rPr>
          <w:spacing w:val="5"/>
        </w:rPr>
        <w:t>万元。全年使用一般公共预</w:t>
      </w:r>
      <w:r>
        <w:rPr>
          <w:spacing w:val="5"/>
        </w:rPr>
        <w:t>算财政拨款安排区纪委因公出国团组</w:t>
      </w:r>
      <w:r>
        <w:rPr>
          <w:spacing w:val="-37"/>
        </w:rPr>
        <w:t xml:space="preserve"> </w:t>
      </w:r>
      <w:r>
        <w:rPr>
          <w:spacing w:val="5"/>
        </w:rPr>
        <w:t>0</w:t>
      </w:r>
      <w:r>
        <w:rPr>
          <w:spacing w:val="-60"/>
        </w:rPr>
        <w:t xml:space="preserve"> </w:t>
      </w:r>
      <w:r>
        <w:rPr>
          <w:spacing w:val="5"/>
        </w:rPr>
        <w:t>个，0</w:t>
      </w:r>
      <w:r>
        <w:rPr>
          <w:spacing w:val="-59"/>
        </w:rPr>
        <w:t xml:space="preserve"> </w:t>
      </w:r>
      <w:r>
        <w:rPr>
          <w:spacing w:val="5"/>
        </w:rPr>
        <w:t>人次。</w:t>
      </w:r>
    </w:p>
    <w:p>
      <w:pPr>
        <w:pStyle w:val="BodyText"/>
        <w:ind w:left="23" w:right="81" w:firstLine="650"/>
        <w:spacing w:before="4" w:line="387" w:lineRule="auto"/>
        <w:rPr/>
      </w:pPr>
      <w:r>
        <w:rPr>
          <w:spacing w:val="11"/>
        </w:rPr>
        <w:t>2.公务用车购置及运行费支出</w:t>
      </w:r>
      <w:r>
        <w:rPr>
          <w:spacing w:val="-41"/>
        </w:rPr>
        <w:t xml:space="preserve"> </w:t>
      </w:r>
      <w:r>
        <w:rPr>
          <w:spacing w:val="11"/>
        </w:rPr>
        <w:t>7.76</w:t>
      </w:r>
      <w:r>
        <w:rPr>
          <w:spacing w:val="-37"/>
        </w:rPr>
        <w:t xml:space="preserve"> </w:t>
      </w:r>
      <w:r>
        <w:rPr>
          <w:spacing w:val="11"/>
        </w:rPr>
        <w:t>万元。其</w:t>
      </w:r>
      <w:r>
        <w:rPr>
          <w:spacing w:val="10"/>
        </w:rPr>
        <w:t>中：公务</w:t>
      </w:r>
      <w:r>
        <w:rPr>
          <w:spacing w:val="4"/>
        </w:rPr>
        <w:t>用车购置支出</w:t>
      </w:r>
      <w:r>
        <w:rPr>
          <w:spacing w:val="-32"/>
        </w:rPr>
        <w:t xml:space="preserve"> </w:t>
      </w:r>
      <w:r>
        <w:rPr>
          <w:spacing w:val="4"/>
        </w:rPr>
        <w:t>0</w:t>
      </w:r>
      <w:r>
        <w:rPr>
          <w:spacing w:val="-45"/>
        </w:rPr>
        <w:t xml:space="preserve"> </w:t>
      </w:r>
      <w:r>
        <w:rPr>
          <w:spacing w:val="4"/>
        </w:rPr>
        <w:t>万元，购置公务用车</w:t>
      </w:r>
      <w:r>
        <w:rPr>
          <w:spacing w:val="-38"/>
        </w:rPr>
        <w:t xml:space="preserve"> </w:t>
      </w:r>
      <w:r>
        <w:rPr>
          <w:spacing w:val="4"/>
        </w:rPr>
        <w:t>0</w:t>
      </w:r>
      <w:r>
        <w:rPr>
          <w:spacing w:val="-62"/>
        </w:rPr>
        <w:t xml:space="preserve"> </w:t>
      </w:r>
      <w:r>
        <w:rPr>
          <w:spacing w:val="4"/>
        </w:rPr>
        <w:t>辆；公务用车运行费</w:t>
      </w:r>
      <w:r>
        <w:rPr>
          <w:spacing w:val="2"/>
        </w:rPr>
        <w:t>支出</w:t>
      </w:r>
      <w:r>
        <w:rPr>
          <w:spacing w:val="-39"/>
        </w:rPr>
        <w:t xml:space="preserve"> </w:t>
      </w:r>
      <w:r>
        <w:rPr>
          <w:spacing w:val="2"/>
        </w:rPr>
        <w:t>7.76</w:t>
      </w:r>
      <w:r>
        <w:rPr>
          <w:spacing w:val="-44"/>
        </w:rPr>
        <w:t xml:space="preserve"> </w:t>
      </w:r>
      <w:r>
        <w:rPr>
          <w:spacing w:val="2"/>
        </w:rPr>
        <w:t>万元，公务用车保有量为</w:t>
      </w:r>
      <w:r>
        <w:rPr>
          <w:spacing w:val="-45"/>
        </w:rPr>
        <w:t xml:space="preserve"> </w:t>
      </w:r>
      <w:r>
        <w:rPr>
          <w:spacing w:val="2"/>
        </w:rPr>
        <w:t>5</w:t>
      </w:r>
      <w:r>
        <w:rPr>
          <w:spacing w:val="-62"/>
        </w:rPr>
        <w:t xml:space="preserve"> </w:t>
      </w:r>
      <w:r>
        <w:rPr>
          <w:spacing w:val="2"/>
        </w:rPr>
        <w:t>辆。</w:t>
      </w:r>
    </w:p>
    <w:p>
      <w:pPr>
        <w:pStyle w:val="BodyText"/>
        <w:ind w:left="45" w:right="84" w:firstLine="642"/>
        <w:spacing w:before="3" w:line="387" w:lineRule="auto"/>
        <w:rPr/>
      </w:pPr>
      <w:r>
        <w:rPr>
          <w:spacing w:val="10"/>
        </w:rPr>
        <w:t>3.公务接待费支出</w:t>
      </w:r>
      <w:r>
        <w:rPr>
          <w:spacing w:val="-29"/>
        </w:rPr>
        <w:t xml:space="preserve"> </w:t>
      </w:r>
      <w:r>
        <w:rPr>
          <w:spacing w:val="10"/>
        </w:rPr>
        <w:t>4.53</w:t>
      </w:r>
      <w:r>
        <w:rPr>
          <w:spacing w:val="-40"/>
        </w:rPr>
        <w:t xml:space="preserve"> </w:t>
      </w:r>
      <w:r>
        <w:rPr>
          <w:spacing w:val="10"/>
        </w:rPr>
        <w:t>万元（其中：全部为国内接待</w:t>
      </w:r>
      <w:r>
        <w:rPr>
          <w:spacing w:val="2"/>
        </w:rPr>
        <w:t>费）。其中：接待</w:t>
      </w:r>
      <w:r>
        <w:rPr>
          <w:spacing w:val="-40"/>
        </w:rPr>
        <w:t xml:space="preserve"> </w:t>
      </w:r>
      <w:r>
        <w:rPr>
          <w:spacing w:val="2"/>
        </w:rPr>
        <w:t>18</w:t>
      </w:r>
      <w:r>
        <w:rPr>
          <w:spacing w:val="-55"/>
        </w:rPr>
        <w:t xml:space="preserve"> </w:t>
      </w:r>
      <w:r>
        <w:rPr>
          <w:spacing w:val="2"/>
        </w:rPr>
        <w:t>批次，接待</w:t>
      </w:r>
      <w:r>
        <w:rPr>
          <w:spacing w:val="-49"/>
        </w:rPr>
        <w:t xml:space="preserve"> </w:t>
      </w:r>
      <w:r>
        <w:rPr>
          <w:spacing w:val="2"/>
        </w:rPr>
        <w:t>423</w:t>
      </w:r>
      <w:r>
        <w:rPr>
          <w:spacing w:val="-60"/>
        </w:rPr>
        <w:t xml:space="preserve"> </w:t>
      </w:r>
      <w:r>
        <w:rPr>
          <w:spacing w:val="2"/>
        </w:rPr>
        <w:t>人次。</w:t>
      </w:r>
    </w:p>
    <w:p>
      <w:pPr>
        <w:spacing w:line="387" w:lineRule="auto"/>
        <w:sectPr>
          <w:footerReference w:type="default" r:id="rId26"/>
          <w:pgSz w:w="11907" w:h="16840"/>
          <w:pgMar w:top="1409" w:right="1716" w:bottom="1433" w:left="1786" w:header="0" w:footer="1192" w:gutter="0"/>
        </w:sectPr>
        <w:rPr/>
      </w:pPr>
    </w:p>
    <w:p>
      <w:pPr>
        <w:pStyle w:val="BodyText"/>
        <w:ind w:left="654"/>
        <w:spacing w:before="63" w:line="219" w:lineRule="auto"/>
        <w:rPr/>
      </w:pPr>
      <w:r>
        <w:rPr>
          <w:b/>
          <w:bCs/>
          <w:spacing w:val="2"/>
        </w:rPr>
        <w:t>（三）“</w:t>
      </w:r>
      <w:r>
        <w:rPr>
          <w:spacing w:val="-108"/>
        </w:rPr>
        <w:t xml:space="preserve"> </w:t>
      </w:r>
      <w:r>
        <w:rPr>
          <w:b/>
          <w:bCs/>
          <w:spacing w:val="2"/>
        </w:rPr>
        <w:t>三公</w:t>
      </w:r>
      <w:r>
        <w:rPr>
          <w:spacing w:val="-113"/>
        </w:rPr>
        <w:t xml:space="preserve"> </w:t>
      </w:r>
      <w:r>
        <w:rPr>
          <w:b/>
          <w:bCs/>
          <w:spacing w:val="2"/>
        </w:rPr>
        <w:t>”经费增减变化情况说明。</w:t>
      </w:r>
    </w:p>
    <w:p>
      <w:pPr>
        <w:pStyle w:val="BodyText"/>
        <w:ind w:left="25" w:firstLine="649"/>
        <w:spacing w:before="284" w:line="388" w:lineRule="auto"/>
        <w:jc w:val="both"/>
        <w:rPr/>
      </w:pPr>
      <w:r>
        <w:rPr>
          <w:spacing w:val="12"/>
        </w:rPr>
        <w:t>2021</w:t>
      </w:r>
      <w:r>
        <w:rPr>
          <w:spacing w:val="-42"/>
        </w:rPr>
        <w:t xml:space="preserve"> </w:t>
      </w:r>
      <w:r>
        <w:rPr>
          <w:spacing w:val="12"/>
        </w:rPr>
        <w:t>年度“</w:t>
      </w:r>
      <w:r>
        <w:rPr>
          <w:spacing w:val="-106"/>
        </w:rPr>
        <w:t xml:space="preserve"> </w:t>
      </w:r>
      <w:r>
        <w:rPr>
          <w:spacing w:val="12"/>
        </w:rPr>
        <w:t>三公</w:t>
      </w:r>
      <w:r>
        <w:rPr>
          <w:spacing w:val="-101"/>
        </w:rPr>
        <w:t xml:space="preserve"> </w:t>
      </w:r>
      <w:r>
        <w:rPr>
          <w:spacing w:val="12"/>
        </w:rPr>
        <w:t>”经费支出决算数比上年决算数减少</w:t>
      </w:r>
      <w:r>
        <w:rPr>
          <w:spacing w:val="8"/>
        </w:rPr>
        <w:t>0.99</w:t>
      </w:r>
      <w:r>
        <w:rPr>
          <w:spacing w:val="-35"/>
        </w:rPr>
        <w:t xml:space="preserve"> </w:t>
      </w:r>
      <w:r>
        <w:rPr>
          <w:spacing w:val="8"/>
        </w:rPr>
        <w:t>万元，下降</w:t>
      </w:r>
      <w:r>
        <w:rPr>
          <w:spacing w:val="-38"/>
        </w:rPr>
        <w:t xml:space="preserve"> </w:t>
      </w:r>
      <w:r>
        <w:rPr>
          <w:spacing w:val="8"/>
        </w:rPr>
        <w:t>8.1%。其中：</w:t>
      </w:r>
      <w:r>
        <w:rPr>
          <w:spacing w:val="-78"/>
        </w:rPr>
        <w:t xml:space="preserve"> </w:t>
      </w:r>
      <w:r>
        <w:rPr>
          <w:spacing w:val="8"/>
        </w:rPr>
        <w:t>因公出国（境）费支出决算</w:t>
      </w:r>
      <w:r>
        <w:rPr>
          <w:spacing w:val="10"/>
        </w:rPr>
        <w:t>数比上年数增加（减少）0</w:t>
      </w:r>
      <w:r>
        <w:rPr>
          <w:spacing w:val="-34"/>
        </w:rPr>
        <w:t xml:space="preserve"> </w:t>
      </w:r>
      <w:r>
        <w:rPr>
          <w:spacing w:val="10"/>
        </w:rPr>
        <w:t>万元，增长（下降）0%，主要原</w:t>
      </w:r>
      <w:r>
        <w:rPr>
          <w:spacing w:val="9"/>
        </w:rPr>
        <w:t>因是年初未申报因公出国（境）财政预算；公务用车购置及</w:t>
      </w:r>
      <w:r>
        <w:rPr>
          <w:spacing w:val="3"/>
        </w:rPr>
        <w:t>运行维护费支出决算数比上年数增加2.06</w:t>
      </w:r>
      <w:r>
        <w:rPr>
          <w:spacing w:val="-73"/>
        </w:rPr>
        <w:t xml:space="preserve"> </w:t>
      </w:r>
      <w:r>
        <w:rPr>
          <w:spacing w:val="3"/>
        </w:rPr>
        <w:t>万</w:t>
      </w:r>
      <w:r>
        <w:rPr>
          <w:spacing w:val="2"/>
        </w:rPr>
        <w:t>元，增长26.5%，</w:t>
      </w:r>
      <w:r>
        <w:rPr>
          <w:spacing w:val="6"/>
        </w:rPr>
        <w:t>主要原因是从机关事务局借用</w:t>
      </w:r>
      <w:r>
        <w:rPr>
          <w:spacing w:val="-48"/>
        </w:rPr>
        <w:t xml:space="preserve"> </w:t>
      </w:r>
      <w:r>
        <w:rPr>
          <w:spacing w:val="6"/>
        </w:rPr>
        <w:t>2</w:t>
      </w:r>
      <w:r>
        <w:rPr>
          <w:spacing w:val="-25"/>
        </w:rPr>
        <w:t xml:space="preserve"> </w:t>
      </w:r>
      <w:r>
        <w:rPr>
          <w:spacing w:val="6"/>
        </w:rPr>
        <w:t>台公务车辆，费用增加</w:t>
      </w:r>
      <w:r>
        <w:rPr>
          <w:spacing w:val="5"/>
        </w:rPr>
        <w:t>；公</w:t>
      </w:r>
      <w:r>
        <w:rPr>
          <w:spacing w:val="4"/>
        </w:rPr>
        <w:t>务接待费支出决算数比上年数减少</w:t>
      </w:r>
      <w:r>
        <w:rPr>
          <w:spacing w:val="-20"/>
        </w:rPr>
        <w:t xml:space="preserve"> </w:t>
      </w:r>
      <w:r>
        <w:rPr>
          <w:spacing w:val="4"/>
        </w:rPr>
        <w:t>3.06</w:t>
      </w:r>
      <w:r>
        <w:rPr>
          <w:spacing w:val="-45"/>
        </w:rPr>
        <w:t xml:space="preserve"> </w:t>
      </w:r>
      <w:r>
        <w:rPr>
          <w:spacing w:val="4"/>
        </w:rPr>
        <w:t>万元，降低</w:t>
      </w:r>
      <w:r>
        <w:rPr>
          <w:spacing w:val="-45"/>
        </w:rPr>
        <w:t xml:space="preserve"> </w:t>
      </w:r>
      <w:r>
        <w:rPr>
          <w:spacing w:val="4"/>
        </w:rPr>
        <w:t>67.5%。</w:t>
      </w:r>
      <w:r>
        <w:rPr>
          <w:spacing w:val="8"/>
        </w:rPr>
        <w:t>主要原因是公务活动减少，费用降低。</w:t>
      </w:r>
    </w:p>
    <w:p>
      <w:pPr>
        <w:ind w:left="662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7"/>
        </w:rPr>
        <w:t>八、政府性基金预算财政拨款收入支出情况说明</w:t>
      </w:r>
    </w:p>
    <w:p>
      <w:pPr>
        <w:pStyle w:val="BodyText"/>
        <w:ind w:right="6"/>
        <w:spacing w:before="274" w:line="218" w:lineRule="auto"/>
        <w:jc w:val="right"/>
        <w:rPr/>
      </w:pPr>
      <w:r>
        <w:rPr>
          <w:spacing w:val="7"/>
        </w:rPr>
        <w:t>2021</w:t>
      </w:r>
      <w:r>
        <w:rPr>
          <w:spacing w:val="-54"/>
        </w:rPr>
        <w:t xml:space="preserve"> </w:t>
      </w:r>
      <w:r>
        <w:rPr>
          <w:spacing w:val="7"/>
        </w:rPr>
        <w:t>年，我单位无政府性基金预算财政拨款收入支出。</w:t>
      </w:r>
    </w:p>
    <w:p>
      <w:pPr>
        <w:ind w:left="670"/>
        <w:spacing w:before="28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7"/>
        </w:rPr>
        <w:t>九、国有资本经营预算财政拨款收入支出情况说明</w:t>
      </w:r>
    </w:p>
    <w:p>
      <w:pPr>
        <w:pStyle w:val="BodyText"/>
        <w:ind w:left="65" w:right="83" w:firstLine="609"/>
        <w:spacing w:before="272" w:line="388" w:lineRule="auto"/>
        <w:rPr/>
      </w:pPr>
      <w:r>
        <w:rPr>
          <w:spacing w:val="16"/>
        </w:rPr>
        <w:t>2021</w:t>
      </w:r>
      <w:r>
        <w:rPr>
          <w:spacing w:val="-39"/>
        </w:rPr>
        <w:t xml:space="preserve"> </w:t>
      </w:r>
      <w:r>
        <w:rPr>
          <w:spacing w:val="16"/>
        </w:rPr>
        <w:t>年，我单位无国有资本经营预算财政拨款收入支</w:t>
      </w:r>
      <w:r>
        <w:rPr>
          <w:spacing w:val="-23"/>
        </w:rPr>
        <w:t>出。</w:t>
      </w:r>
    </w:p>
    <w:p>
      <w:pPr>
        <w:ind w:left="666"/>
        <w:spacing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十、财政拨款支出情况说明</w:t>
      </w:r>
    </w:p>
    <w:p>
      <w:pPr>
        <w:pStyle w:val="BodyText"/>
        <w:ind w:left="659"/>
        <w:spacing w:before="275" w:line="218" w:lineRule="auto"/>
        <w:rPr/>
      </w:pPr>
      <w:r>
        <w:rPr>
          <w:b/>
          <w:bCs/>
          <w:spacing w:val="6"/>
        </w:rPr>
        <w:t>（一）财政拨款支出总体情况。</w:t>
      </w:r>
    </w:p>
    <w:p>
      <w:pPr>
        <w:pStyle w:val="BodyText"/>
        <w:ind w:left="20" w:right="83" w:firstLine="659"/>
        <w:spacing w:before="284" w:line="388" w:lineRule="auto"/>
        <w:rPr/>
      </w:pPr>
      <w:r>
        <w:rPr>
          <w:spacing w:val="1"/>
        </w:rPr>
        <w:t>2021</w:t>
      </w:r>
      <w:r>
        <w:rPr>
          <w:spacing w:val="-53"/>
        </w:rPr>
        <w:t xml:space="preserve"> </w:t>
      </w:r>
      <w:r>
        <w:rPr>
          <w:spacing w:val="1"/>
        </w:rPr>
        <w:t>年度财政拨款支出</w:t>
      </w:r>
      <w:r>
        <w:rPr>
          <w:spacing w:val="-40"/>
        </w:rPr>
        <w:t xml:space="preserve"> </w:t>
      </w:r>
      <w:r>
        <w:rPr>
          <w:spacing w:val="1"/>
        </w:rPr>
        <w:t>1247.29</w:t>
      </w:r>
      <w:r>
        <w:rPr>
          <w:spacing w:val="-45"/>
        </w:rPr>
        <w:t xml:space="preserve"> </w:t>
      </w:r>
      <w:r>
        <w:rPr>
          <w:spacing w:val="1"/>
        </w:rPr>
        <w:t>万元，占本年支出合计</w:t>
      </w:r>
      <w:r>
        <w:rPr>
          <w:spacing w:val="3"/>
        </w:rPr>
        <w:t>的</w:t>
      </w:r>
      <w:r>
        <w:rPr>
          <w:spacing w:val="-31"/>
        </w:rPr>
        <w:t xml:space="preserve"> </w:t>
      </w:r>
      <w:r>
        <w:rPr>
          <w:spacing w:val="3"/>
        </w:rPr>
        <w:t>99.1%。较上年增加</w:t>
      </w:r>
      <w:r>
        <w:rPr>
          <w:spacing w:val="-48"/>
        </w:rPr>
        <w:t xml:space="preserve"> </w:t>
      </w:r>
      <w:r>
        <w:rPr>
          <w:spacing w:val="3"/>
        </w:rPr>
        <w:t>85.42</w:t>
      </w:r>
      <w:r>
        <w:rPr>
          <w:spacing w:val="-45"/>
        </w:rPr>
        <w:t xml:space="preserve"> </w:t>
      </w:r>
      <w:r>
        <w:rPr>
          <w:spacing w:val="3"/>
        </w:rPr>
        <w:t>万元，增长</w:t>
      </w:r>
      <w:r>
        <w:rPr>
          <w:spacing w:val="-46"/>
        </w:rPr>
        <w:t xml:space="preserve"> </w:t>
      </w:r>
      <w:r>
        <w:rPr>
          <w:spacing w:val="3"/>
        </w:rPr>
        <w:t>7.4%。主要原因：</w:t>
      </w:r>
      <w:r>
        <w:rPr>
          <w:b/>
          <w:bCs/>
          <w:spacing w:val="9"/>
        </w:rPr>
        <w:t>一是</w:t>
      </w:r>
      <w:r>
        <w:rPr>
          <w:spacing w:val="9"/>
        </w:rPr>
        <w:t>各类保险基数上调，人员经费相应增加；</w:t>
      </w:r>
      <w:r>
        <w:rPr>
          <w:b/>
          <w:bCs/>
          <w:spacing w:val="8"/>
        </w:rPr>
        <w:t>二是</w:t>
      </w:r>
      <w:r>
        <w:rPr>
          <w:spacing w:val="8"/>
        </w:rPr>
        <w:t>较上年新</w:t>
      </w:r>
      <w:r>
        <w:rPr>
          <w:spacing w:val="9"/>
        </w:rPr>
        <w:t>增了巡察干部培训经费、巡察工作档案资料整理经费、办公</w:t>
      </w:r>
      <w:r>
        <w:rPr>
          <w:spacing w:val="9"/>
        </w:rPr>
        <w:t>设备购置资金、民生领域大数据平台工作专题拍摄经费、民</w:t>
      </w:r>
    </w:p>
    <w:p>
      <w:pPr>
        <w:spacing w:line="388" w:lineRule="auto"/>
        <w:sectPr>
          <w:footerReference w:type="default" r:id="rId27"/>
          <w:pgSz w:w="11907" w:h="16840"/>
          <w:pgMar w:top="1409" w:right="1714" w:bottom="1433" w:left="1786" w:header="0" w:footer="1192" w:gutter="0"/>
        </w:sectPr>
        <w:rPr/>
      </w:pPr>
    </w:p>
    <w:p>
      <w:pPr>
        <w:pStyle w:val="BodyText"/>
        <w:ind w:left="26" w:firstLine="17"/>
        <w:spacing w:before="61" w:line="388" w:lineRule="auto"/>
        <w:jc w:val="both"/>
        <w:rPr/>
      </w:pPr>
      <w:r>
        <w:rPr>
          <w:spacing w:val="8"/>
        </w:rPr>
        <w:t>生领域大数据平台观摩会经费等项目；</w:t>
      </w:r>
      <w:r>
        <w:rPr>
          <w:b/>
          <w:bCs/>
          <w:spacing w:val="8"/>
        </w:rPr>
        <w:t>三是</w:t>
      </w:r>
      <w:r>
        <w:rPr>
          <w:spacing w:val="8"/>
        </w:rPr>
        <w:t>实施了上年结转</w:t>
      </w:r>
      <w:r>
        <w:rPr>
          <w:spacing w:val="-10"/>
        </w:rPr>
        <w:t>的乡镇“三化”建设、办公楼给水及消防管道</w:t>
      </w:r>
      <w:r>
        <w:rPr>
          <w:spacing w:val="-11"/>
        </w:rPr>
        <w:t>维修（水电暖）、</w:t>
      </w:r>
      <w:r>
        <w:rPr>
          <w:spacing w:val="9"/>
        </w:rPr>
        <w:t>党风廉政宣传教育经费、民生领域监督监察平台建设（保证</w:t>
      </w:r>
      <w:r>
        <w:rPr>
          <w:spacing w:val="8"/>
        </w:rPr>
        <w:t>金）等项目，支出相应增加。</w:t>
      </w:r>
    </w:p>
    <w:p>
      <w:pPr>
        <w:pStyle w:val="BodyText"/>
        <w:ind w:left="659"/>
        <w:spacing w:before="5" w:line="218" w:lineRule="auto"/>
        <w:rPr/>
      </w:pPr>
      <w:r>
        <w:rPr>
          <w:b/>
          <w:bCs/>
          <w:spacing w:val="6"/>
        </w:rPr>
        <w:t>（二）财政拨款支出结构情况。</w:t>
      </w:r>
    </w:p>
    <w:p>
      <w:pPr>
        <w:pStyle w:val="BodyText"/>
        <w:ind w:left="30" w:right="96" w:firstLine="649"/>
        <w:spacing w:before="283" w:line="388" w:lineRule="auto"/>
        <w:jc w:val="both"/>
        <w:rPr/>
      </w:pPr>
      <w:r>
        <w:rPr>
          <w:spacing w:val="4"/>
        </w:rPr>
        <w:t>2021</w:t>
      </w:r>
      <w:r>
        <w:rPr>
          <w:spacing w:val="-58"/>
        </w:rPr>
        <w:t xml:space="preserve"> </w:t>
      </w:r>
      <w:r>
        <w:rPr>
          <w:spacing w:val="4"/>
        </w:rPr>
        <w:t>年度财政拨款支出主要用于以下方面：一般公共服</w:t>
      </w:r>
      <w:r>
        <w:rPr>
          <w:spacing w:val="3"/>
        </w:rPr>
        <w:t>务支出（类）979.43</w:t>
      </w:r>
      <w:r>
        <w:rPr>
          <w:spacing w:val="-45"/>
        </w:rPr>
        <w:t xml:space="preserve"> </w:t>
      </w:r>
      <w:r>
        <w:rPr>
          <w:spacing w:val="3"/>
        </w:rPr>
        <w:t>万元，</w:t>
      </w:r>
      <w:r>
        <w:rPr>
          <w:spacing w:val="-84"/>
        </w:rPr>
        <w:t xml:space="preserve"> </w:t>
      </w:r>
      <w:r>
        <w:rPr>
          <w:spacing w:val="3"/>
        </w:rPr>
        <w:t>占</w:t>
      </w:r>
      <w:r>
        <w:rPr>
          <w:spacing w:val="-46"/>
        </w:rPr>
        <w:t xml:space="preserve"> </w:t>
      </w:r>
      <w:r>
        <w:rPr>
          <w:spacing w:val="3"/>
        </w:rPr>
        <w:t>78.5%；教育支出（类）21</w:t>
      </w:r>
      <w:r>
        <w:rPr>
          <w:spacing w:val="2"/>
        </w:rPr>
        <w:t>.5</w:t>
      </w:r>
      <w:r>
        <w:rPr>
          <w:spacing w:val="8"/>
        </w:rPr>
        <w:t>万元，</w:t>
      </w:r>
      <w:r>
        <w:rPr>
          <w:spacing w:val="-77"/>
        </w:rPr>
        <w:t xml:space="preserve"> </w:t>
      </w:r>
      <w:r>
        <w:rPr>
          <w:spacing w:val="8"/>
        </w:rPr>
        <w:t>占</w:t>
      </w:r>
      <w:r>
        <w:rPr>
          <w:spacing w:val="-36"/>
        </w:rPr>
        <w:t xml:space="preserve"> </w:t>
      </w:r>
      <w:r>
        <w:rPr>
          <w:spacing w:val="8"/>
        </w:rPr>
        <w:t>1.7%；社会保障和就业支出（类</w:t>
      </w:r>
      <w:r>
        <w:rPr>
          <w:spacing w:val="7"/>
        </w:rPr>
        <w:t>）121.73</w:t>
      </w:r>
      <w:r>
        <w:rPr>
          <w:spacing w:val="-40"/>
        </w:rPr>
        <w:t xml:space="preserve"> </w:t>
      </w:r>
      <w:r>
        <w:rPr>
          <w:spacing w:val="7"/>
        </w:rPr>
        <w:t>万元，</w:t>
      </w:r>
      <w:r>
        <w:rPr>
          <w:spacing w:val="2"/>
        </w:rPr>
        <w:t>占</w:t>
      </w:r>
      <w:r>
        <w:rPr>
          <w:spacing w:val="-48"/>
        </w:rPr>
        <w:t xml:space="preserve"> </w:t>
      </w:r>
      <w:r>
        <w:rPr>
          <w:spacing w:val="2"/>
        </w:rPr>
        <w:t>9.8%；卫生健康支出（类）64.96</w:t>
      </w:r>
      <w:r>
        <w:rPr>
          <w:spacing w:val="-45"/>
        </w:rPr>
        <w:t xml:space="preserve"> </w:t>
      </w:r>
      <w:r>
        <w:rPr>
          <w:spacing w:val="2"/>
        </w:rPr>
        <w:t>万元，占</w:t>
      </w:r>
      <w:r>
        <w:rPr>
          <w:spacing w:val="-44"/>
        </w:rPr>
        <w:t xml:space="preserve"> </w:t>
      </w:r>
      <w:r>
        <w:rPr>
          <w:spacing w:val="2"/>
        </w:rPr>
        <w:t>5.</w:t>
      </w:r>
      <w:r>
        <w:rPr>
          <w:spacing w:val="1"/>
        </w:rPr>
        <w:t>2%；住房保</w:t>
      </w:r>
      <w:r>
        <w:rPr/>
        <w:t>障支出（类）59.68</w:t>
      </w:r>
      <w:r>
        <w:rPr>
          <w:spacing w:val="-47"/>
        </w:rPr>
        <w:t xml:space="preserve"> </w:t>
      </w:r>
      <w:r>
        <w:rPr/>
        <w:t>万元，</w:t>
      </w:r>
      <w:r>
        <w:rPr>
          <w:spacing w:val="-85"/>
        </w:rPr>
        <w:t xml:space="preserve"> </w:t>
      </w:r>
      <w:r>
        <w:rPr/>
        <w:t>占</w:t>
      </w:r>
      <w:r>
        <w:rPr>
          <w:spacing w:val="-50"/>
        </w:rPr>
        <w:t xml:space="preserve"> </w:t>
      </w:r>
      <w:r>
        <w:rPr/>
        <w:t>4.8%。</w:t>
      </w:r>
    </w:p>
    <w:p>
      <w:pPr>
        <w:ind w:left="666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十一、机关运行经费支出情况说明</w:t>
      </w:r>
    </w:p>
    <w:p>
      <w:pPr>
        <w:pStyle w:val="BodyText"/>
        <w:ind w:left="33" w:right="97" w:firstLine="640"/>
        <w:spacing w:before="271" w:line="388" w:lineRule="auto"/>
        <w:jc w:val="both"/>
        <w:rPr/>
      </w:pPr>
      <w:r>
        <w:rPr>
          <w:spacing w:val="1"/>
        </w:rPr>
        <w:t>2021</w:t>
      </w:r>
      <w:r>
        <w:rPr>
          <w:spacing w:val="-51"/>
        </w:rPr>
        <w:t xml:space="preserve"> </w:t>
      </w:r>
      <w:r>
        <w:rPr>
          <w:spacing w:val="1"/>
        </w:rPr>
        <w:t>年度，机关运行经费支出</w:t>
      </w:r>
      <w:r>
        <w:rPr>
          <w:spacing w:val="-36"/>
        </w:rPr>
        <w:t xml:space="preserve"> </w:t>
      </w:r>
      <w:r>
        <w:rPr>
          <w:spacing w:val="1"/>
        </w:rPr>
        <w:t>39.39</w:t>
      </w:r>
      <w:r>
        <w:rPr>
          <w:spacing w:val="-45"/>
        </w:rPr>
        <w:t xml:space="preserve"> </w:t>
      </w:r>
      <w:r>
        <w:rPr>
          <w:spacing w:val="1"/>
        </w:rPr>
        <w:t>万元，比上年增加</w:t>
      </w:r>
      <w:r>
        <w:rPr>
          <w:spacing w:val="5"/>
        </w:rPr>
        <w:t>7.47</w:t>
      </w:r>
      <w:r>
        <w:rPr>
          <w:spacing w:val="-30"/>
        </w:rPr>
        <w:t xml:space="preserve"> </w:t>
      </w:r>
      <w:r>
        <w:rPr>
          <w:spacing w:val="5"/>
        </w:rPr>
        <w:t>万元，增长</w:t>
      </w:r>
      <w:r>
        <w:rPr>
          <w:spacing w:val="-48"/>
        </w:rPr>
        <w:t xml:space="preserve"> </w:t>
      </w:r>
      <w:r>
        <w:rPr>
          <w:spacing w:val="5"/>
        </w:rPr>
        <w:t>23.4%，主要原因是办公费和公务用车运行</w:t>
      </w:r>
      <w:r>
        <w:rPr>
          <w:spacing w:val="5"/>
        </w:rPr>
        <w:t>维护费支出增加。</w:t>
      </w:r>
    </w:p>
    <w:p>
      <w:pPr>
        <w:ind w:left="666"/>
        <w:spacing w:before="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十二、政府采购支出情况说明</w:t>
      </w:r>
    </w:p>
    <w:p>
      <w:pPr>
        <w:pStyle w:val="BodyText"/>
        <w:ind w:left="30" w:right="26" w:firstLine="644"/>
        <w:spacing w:before="275" w:line="387" w:lineRule="auto"/>
        <w:jc w:val="both"/>
        <w:rPr/>
      </w:pPr>
      <w:r>
        <w:rPr>
          <w:spacing w:val="-7"/>
        </w:rPr>
        <w:t>202</w:t>
      </w:r>
      <w:r>
        <w:rPr>
          <w:spacing w:val="-52"/>
        </w:rPr>
        <w:t xml:space="preserve"> </w:t>
      </w:r>
      <w:r>
        <w:rPr>
          <w:spacing w:val="-7"/>
        </w:rPr>
        <w:t>年度，本部门政府采购支出总额</w:t>
      </w:r>
      <w:r>
        <w:rPr>
          <w:spacing w:val="-40"/>
        </w:rPr>
        <w:t xml:space="preserve"> </w:t>
      </w:r>
      <w:r>
        <w:rPr>
          <w:spacing w:val="-7"/>
        </w:rPr>
        <w:t>171.81</w:t>
      </w:r>
      <w:r>
        <w:rPr>
          <w:spacing w:val="-47"/>
        </w:rPr>
        <w:t xml:space="preserve"> </w:t>
      </w:r>
      <w:r>
        <w:rPr>
          <w:spacing w:val="-7"/>
        </w:rPr>
        <w:t>万元，其中：</w:t>
      </w:r>
      <w:r>
        <w:rPr>
          <w:spacing w:val="11"/>
        </w:rPr>
        <w:t>政府采购货物支出</w:t>
      </w:r>
      <w:r>
        <w:rPr>
          <w:spacing w:val="-31"/>
        </w:rPr>
        <w:t xml:space="preserve"> </w:t>
      </w:r>
      <w:r>
        <w:rPr>
          <w:spacing w:val="11"/>
        </w:rPr>
        <w:t>117.05</w:t>
      </w:r>
      <w:r>
        <w:rPr>
          <w:spacing w:val="-34"/>
        </w:rPr>
        <w:t xml:space="preserve"> </w:t>
      </w:r>
      <w:r>
        <w:rPr>
          <w:spacing w:val="11"/>
        </w:rPr>
        <w:t>万元、政府采购工程支出</w:t>
      </w:r>
      <w:r>
        <w:rPr>
          <w:spacing w:val="-29"/>
        </w:rPr>
        <w:t xml:space="preserve"> </w:t>
      </w:r>
      <w:r>
        <w:rPr>
          <w:spacing w:val="11"/>
        </w:rPr>
        <w:t>1</w:t>
      </w:r>
      <w:r>
        <w:rPr>
          <w:spacing w:val="10"/>
        </w:rPr>
        <w:t>5.42</w:t>
      </w:r>
      <w:r>
        <w:rPr>
          <w:spacing w:val="3"/>
        </w:rPr>
        <w:t>万元、政府采购服务支出</w:t>
      </w:r>
      <w:r>
        <w:rPr>
          <w:spacing w:val="-29"/>
        </w:rPr>
        <w:t xml:space="preserve"> </w:t>
      </w:r>
      <w:r>
        <w:rPr>
          <w:spacing w:val="3"/>
        </w:rPr>
        <w:t>39.33</w:t>
      </w:r>
      <w:r>
        <w:rPr>
          <w:spacing w:val="-47"/>
        </w:rPr>
        <w:t xml:space="preserve"> </w:t>
      </w:r>
      <w:r>
        <w:rPr>
          <w:spacing w:val="3"/>
        </w:rPr>
        <w:t>万元。</w:t>
      </w:r>
    </w:p>
    <w:p>
      <w:pPr>
        <w:ind w:left="666"/>
        <w:spacing w:before="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十三、预算绩效情况说明</w:t>
      </w:r>
    </w:p>
    <w:p>
      <w:pPr>
        <w:pStyle w:val="BodyText"/>
        <w:ind w:left="654"/>
        <w:spacing w:before="274" w:line="219" w:lineRule="auto"/>
        <w:rPr/>
      </w:pPr>
      <w:r>
        <w:rPr>
          <w:b/>
          <w:bCs/>
          <w:spacing w:val="-4"/>
        </w:rPr>
        <w:t>（一）预算绩效管理开展及完成情况。</w:t>
      </w:r>
    </w:p>
    <w:p>
      <w:pPr>
        <w:pStyle w:val="BodyText"/>
        <w:ind w:left="650"/>
        <w:spacing w:before="324" w:line="218" w:lineRule="auto"/>
        <w:rPr/>
      </w:pPr>
      <w:r>
        <w:rPr>
          <w:spacing w:val="5"/>
        </w:rPr>
        <w:t>2021年度，区财政局批复项目支出绩效项目</w:t>
      </w:r>
      <w:r>
        <w:rPr>
          <w:spacing w:val="-48"/>
        </w:rPr>
        <w:t xml:space="preserve"> </w:t>
      </w:r>
      <w:r>
        <w:rPr>
          <w:spacing w:val="5"/>
        </w:rPr>
        <w:t>17项（含上</w:t>
      </w:r>
    </w:p>
    <w:p>
      <w:pPr>
        <w:spacing w:line="218" w:lineRule="auto"/>
        <w:sectPr>
          <w:footerReference w:type="default" r:id="rId28"/>
          <w:pgSz w:w="11907" w:h="16840"/>
          <w:pgMar w:top="1409" w:right="1700" w:bottom="1433" w:left="1786" w:header="0" w:footer="1192" w:gutter="0"/>
        </w:sectPr>
        <w:rPr/>
      </w:pPr>
    </w:p>
    <w:p>
      <w:pPr>
        <w:pStyle w:val="BodyText"/>
        <w:ind w:left="20" w:firstLine="7"/>
        <w:spacing w:before="85" w:line="357" w:lineRule="auto"/>
        <w:rPr/>
      </w:pPr>
      <w:r>
        <w:rPr>
          <w:spacing w:val="2"/>
        </w:rPr>
        <w:t>年批复未实施完的区级项目4</w:t>
      </w:r>
      <w:r>
        <w:rPr>
          <w:spacing w:val="-64"/>
        </w:rPr>
        <w:t xml:space="preserve"> </w:t>
      </w:r>
      <w:r>
        <w:rPr>
          <w:spacing w:val="2"/>
        </w:rPr>
        <w:t>项）,共涉及资金257.53</w:t>
      </w:r>
      <w:r>
        <w:rPr>
          <w:spacing w:val="-57"/>
        </w:rPr>
        <w:t xml:space="preserve"> </w:t>
      </w:r>
      <w:r>
        <w:rPr>
          <w:spacing w:val="2"/>
        </w:rPr>
        <w:t>万元。</w:t>
      </w:r>
      <w:r>
        <w:rPr>
          <w:spacing w:val="2"/>
        </w:rPr>
        <w:t>根据预算绩效管理要求，平安区纪委对2021年度</w:t>
      </w:r>
      <w:r>
        <w:rPr>
          <w:spacing w:val="-45"/>
        </w:rPr>
        <w:t xml:space="preserve"> </w:t>
      </w:r>
      <w:r>
        <w:rPr>
          <w:spacing w:val="2"/>
        </w:rPr>
        <w:t>13</w:t>
      </w:r>
      <w:r>
        <w:rPr>
          <w:spacing w:val="-70"/>
        </w:rPr>
        <w:t xml:space="preserve"> </w:t>
      </w:r>
      <w:r>
        <w:rPr>
          <w:spacing w:val="2"/>
        </w:rPr>
        <w:t>项部门项</w:t>
      </w:r>
      <w:r>
        <w:rPr>
          <w:spacing w:val="-1"/>
        </w:rPr>
        <w:t>目支出开展了绩效自评，共涉及资金</w:t>
      </w:r>
      <w:r>
        <w:rPr>
          <w:spacing w:val="-44"/>
        </w:rPr>
        <w:t xml:space="preserve"> </w:t>
      </w:r>
      <w:r>
        <w:rPr>
          <w:spacing w:val="-1"/>
        </w:rPr>
        <w:t>199.86</w:t>
      </w:r>
      <w:r>
        <w:rPr>
          <w:spacing w:val="-52"/>
        </w:rPr>
        <w:t xml:space="preserve"> </w:t>
      </w:r>
      <w:r>
        <w:rPr>
          <w:spacing w:val="-1"/>
        </w:rPr>
        <w:t>万元，</w:t>
      </w:r>
      <w:r>
        <w:rPr>
          <w:spacing w:val="-87"/>
        </w:rPr>
        <w:t xml:space="preserve"> </w:t>
      </w:r>
      <w:r>
        <w:rPr>
          <w:spacing w:val="-1"/>
        </w:rPr>
        <w:t>占部门项</w:t>
      </w:r>
      <w:r>
        <w:rPr>
          <w:spacing w:val="-6"/>
        </w:rPr>
        <w:t>目支出预算总额的</w:t>
      </w:r>
      <w:r>
        <w:rPr>
          <w:spacing w:val="-51"/>
        </w:rPr>
        <w:t xml:space="preserve"> </w:t>
      </w:r>
      <w:r>
        <w:rPr>
          <w:spacing w:val="-6"/>
        </w:rPr>
        <w:t>130.5%。绩效目标完成情况：</w:t>
      </w:r>
      <w:r>
        <w:rPr>
          <w:b/>
          <w:bCs/>
          <w:spacing w:val="-6"/>
        </w:rPr>
        <w:t>一是</w:t>
      </w:r>
      <w:r>
        <w:rPr>
          <w:spacing w:val="-6"/>
        </w:rPr>
        <w:t>预算项目</w:t>
      </w:r>
      <w:r>
        <w:rPr>
          <w:spacing w:val="7"/>
        </w:rPr>
        <w:t>资金收支情况:2021</w:t>
      </w:r>
      <w:r>
        <w:rPr>
          <w:spacing w:val="-42"/>
        </w:rPr>
        <w:t xml:space="preserve"> </w:t>
      </w:r>
      <w:r>
        <w:rPr>
          <w:spacing w:val="7"/>
        </w:rPr>
        <w:t>年财政拨款收入</w:t>
      </w:r>
      <w:r>
        <w:rPr>
          <w:spacing w:val="-36"/>
        </w:rPr>
        <w:t xml:space="preserve"> </w:t>
      </w:r>
      <w:r>
        <w:rPr>
          <w:spacing w:val="7"/>
        </w:rPr>
        <w:t>1212.6</w:t>
      </w:r>
      <w:r>
        <w:rPr>
          <w:spacing w:val="6"/>
        </w:rPr>
        <w:t>2</w:t>
      </w:r>
      <w:r>
        <w:rPr>
          <w:spacing w:val="-46"/>
        </w:rPr>
        <w:t xml:space="preserve"> </w:t>
      </w:r>
      <w:r>
        <w:rPr>
          <w:spacing w:val="6"/>
        </w:rPr>
        <w:t>万元，上年结</w:t>
      </w:r>
      <w:r>
        <w:rPr>
          <w:spacing w:val="-3"/>
        </w:rPr>
        <w:t>转</w:t>
      </w:r>
      <w:r>
        <w:rPr>
          <w:spacing w:val="-74"/>
        </w:rPr>
        <w:t xml:space="preserve"> </w:t>
      </w:r>
      <w:r>
        <w:rPr>
          <w:spacing w:val="-3"/>
        </w:rPr>
        <w:t>34.67</w:t>
      </w:r>
      <w:r>
        <w:rPr>
          <w:spacing w:val="-70"/>
        </w:rPr>
        <w:t xml:space="preserve"> </w:t>
      </w:r>
      <w:r>
        <w:rPr>
          <w:spacing w:val="-3"/>
        </w:rPr>
        <w:t>万元，本年支出</w:t>
      </w:r>
      <w:r>
        <w:rPr>
          <w:spacing w:val="-58"/>
        </w:rPr>
        <w:t xml:space="preserve"> </w:t>
      </w:r>
      <w:r>
        <w:rPr>
          <w:spacing w:val="-3"/>
        </w:rPr>
        <w:t>1247.29</w:t>
      </w:r>
      <w:r>
        <w:rPr>
          <w:spacing w:val="-68"/>
        </w:rPr>
        <w:t xml:space="preserve"> </w:t>
      </w:r>
      <w:r>
        <w:rPr>
          <w:spacing w:val="-3"/>
        </w:rPr>
        <w:t>万元，其中基本支出989</w:t>
      </w:r>
      <w:r>
        <w:rPr>
          <w:spacing w:val="-4"/>
        </w:rPr>
        <w:t>.76</w:t>
      </w:r>
      <w:r>
        <w:rPr>
          <w:spacing w:val="10"/>
        </w:rPr>
        <w:t>万元，项目支出257.53</w:t>
      </w:r>
      <w:r>
        <w:rPr>
          <w:spacing w:val="-51"/>
        </w:rPr>
        <w:t xml:space="preserve"> </w:t>
      </w:r>
      <w:r>
        <w:rPr>
          <w:spacing w:val="10"/>
        </w:rPr>
        <w:t>万元。</w:t>
      </w:r>
      <w:r>
        <w:rPr>
          <w:b/>
          <w:bCs/>
          <w:spacing w:val="10"/>
        </w:rPr>
        <w:t>二是</w:t>
      </w:r>
      <w:r>
        <w:rPr>
          <w:spacing w:val="10"/>
        </w:rPr>
        <w:t>账表上报情况</w:t>
      </w:r>
      <w:r>
        <w:rPr>
          <w:spacing w:val="9"/>
        </w:rPr>
        <w:t>:年末在规</w:t>
      </w:r>
      <w:r>
        <w:rPr>
          <w:spacing w:val="9"/>
        </w:rPr>
        <w:t>定时间内及时上报了部门决算，如实反映了单位会计账面数</w:t>
      </w:r>
      <w:r>
        <w:rPr>
          <w:spacing w:val="9"/>
        </w:rPr>
        <w:t>字，确保了数据的真实性，完整性，做到了账账相符，账实</w:t>
      </w:r>
      <w:r>
        <w:rPr>
          <w:spacing w:val="11"/>
        </w:rPr>
        <w:t>相符、账表相符。</w:t>
      </w:r>
      <w:r>
        <w:rPr>
          <w:b/>
          <w:bCs/>
          <w:spacing w:val="11"/>
        </w:rPr>
        <w:t>三是</w:t>
      </w:r>
      <w:r>
        <w:rPr>
          <w:spacing w:val="11"/>
        </w:rPr>
        <w:t>“</w:t>
      </w:r>
      <w:r>
        <w:rPr>
          <w:spacing w:val="-101"/>
        </w:rPr>
        <w:t xml:space="preserve"> </w:t>
      </w:r>
      <w:r>
        <w:rPr>
          <w:spacing w:val="11"/>
        </w:rPr>
        <w:t>三公</w:t>
      </w:r>
      <w:r>
        <w:rPr>
          <w:spacing w:val="-108"/>
        </w:rPr>
        <w:t xml:space="preserve"> </w:t>
      </w:r>
      <w:r>
        <w:rPr>
          <w:spacing w:val="11"/>
        </w:rPr>
        <w:t>”支出执行情况:认真贯彻各</w:t>
      </w:r>
      <w:r>
        <w:rPr>
          <w:spacing w:val="9"/>
        </w:rPr>
        <w:t>项财务管理制度，严格按照资金开支范围和开支标准，全年</w:t>
      </w:r>
      <w:r>
        <w:rPr>
          <w:spacing w:val="15"/>
        </w:rPr>
        <w:t>无出国境费用支出;会议、公务接待、差旅费等各项经费支</w:t>
      </w:r>
      <w:r>
        <w:rPr>
          <w:spacing w:val="9"/>
        </w:rPr>
        <w:t>出都按相关规定进行合理支出，没有违规违纪现象。</w:t>
      </w:r>
      <w:r>
        <w:rPr>
          <w:b/>
          <w:bCs/>
          <w:spacing w:val="9"/>
        </w:rPr>
        <w:t>四是</w:t>
      </w:r>
      <w:r>
        <w:rPr>
          <w:spacing w:val="9"/>
        </w:rPr>
        <w:t>经</w:t>
      </w:r>
      <w:r>
        <w:rPr>
          <w:spacing w:val="15"/>
        </w:rPr>
        <w:t>费开支合规性:会议、公务接待、差旅费等各项经费支出符</w:t>
      </w:r>
      <w:r>
        <w:rPr>
          <w:spacing w:val="9"/>
        </w:rPr>
        <w:t>合区财政规定的各项开支标准。</w:t>
      </w:r>
      <w:r>
        <w:rPr>
          <w:b/>
          <w:bCs/>
          <w:spacing w:val="9"/>
        </w:rPr>
        <w:t>五是</w:t>
      </w:r>
      <w:r>
        <w:rPr>
          <w:spacing w:val="9"/>
        </w:rPr>
        <w:t>项目预算均按相关文件</w:t>
      </w:r>
      <w:r>
        <w:rPr>
          <w:spacing w:val="5"/>
        </w:rPr>
        <w:t>要求编报，支出符合项目预算要求，项目资金使用率</w:t>
      </w:r>
      <w:r>
        <w:rPr>
          <w:spacing w:val="-38"/>
        </w:rPr>
        <w:t xml:space="preserve"> </w:t>
      </w:r>
      <w:r>
        <w:rPr>
          <w:spacing w:val="5"/>
        </w:rPr>
        <w:t>100%，</w:t>
      </w:r>
      <w:r>
        <w:rPr>
          <w:spacing w:val="8"/>
        </w:rPr>
        <w:t>项目资金使用规范，达到了预期目标。</w:t>
      </w:r>
    </w:p>
    <w:p>
      <w:pPr>
        <w:pStyle w:val="BodyText"/>
        <w:ind w:left="654"/>
        <w:spacing w:before="3" w:line="219" w:lineRule="auto"/>
        <w:rPr/>
      </w:pPr>
      <w:r>
        <w:rPr>
          <w:b/>
          <w:bCs/>
          <w:spacing w:val="6"/>
        </w:rPr>
        <w:t>（二）项目绩效自评结果。</w:t>
      </w:r>
    </w:p>
    <w:p>
      <w:pPr>
        <w:pStyle w:val="BodyText"/>
        <w:ind w:left="31" w:right="152" w:firstLine="611"/>
        <w:spacing w:before="234" w:line="356" w:lineRule="auto"/>
        <w:rPr/>
      </w:pPr>
      <w:r>
        <w:rPr>
          <w:spacing w:val="4"/>
        </w:rPr>
        <w:t>平安区纪委在2021年度部门决算中反映了“监察</w:t>
      </w:r>
      <w:r>
        <w:rPr>
          <w:spacing w:val="3"/>
        </w:rPr>
        <w:t>委工作</w:t>
      </w:r>
      <w:r>
        <w:rPr>
          <w:spacing w:val="7"/>
        </w:rPr>
        <w:t>经费”</w:t>
      </w:r>
      <w:r>
        <w:rPr>
          <w:spacing w:val="-114"/>
        </w:rPr>
        <w:t xml:space="preserve"> </w:t>
      </w:r>
      <w:r>
        <w:rPr>
          <w:spacing w:val="7"/>
        </w:rPr>
        <w:t>、“巡察办工作经费”等12个项目绩效</w:t>
      </w:r>
      <w:r>
        <w:rPr>
          <w:spacing w:val="6"/>
        </w:rPr>
        <w:t>自评结果。</w:t>
      </w:r>
    </w:p>
    <w:p>
      <w:pPr>
        <w:pStyle w:val="BodyText"/>
        <w:ind w:left="682"/>
        <w:spacing w:before="2" w:line="219" w:lineRule="auto"/>
        <w:rPr/>
      </w:pPr>
      <w:r>
        <w:rPr>
          <w:spacing w:val="7"/>
        </w:rPr>
        <w:t>1.监察委工作经费项目绩效自评综述：</w:t>
      </w:r>
    </w:p>
    <w:p>
      <w:pPr>
        <w:pStyle w:val="BodyText"/>
        <w:ind w:left="31" w:right="15" w:firstLine="640"/>
        <w:spacing w:before="232" w:line="356" w:lineRule="auto"/>
        <w:rPr/>
      </w:pPr>
      <w:r>
        <w:rPr>
          <w:spacing w:val="8"/>
        </w:rPr>
        <w:t>绩效目标：保障监察委员会工作的正常运转。预算资金</w:t>
      </w:r>
      <w:r>
        <w:rPr>
          <w:spacing w:val="8"/>
        </w:rPr>
        <w:t>安排及使用情况：项目全年预算数为24万元，实际支出24万</w:t>
      </w:r>
    </w:p>
    <w:p>
      <w:pPr>
        <w:spacing w:line="356" w:lineRule="auto"/>
        <w:sectPr>
          <w:footerReference w:type="default" r:id="rId29"/>
          <w:pgSz w:w="11907" w:h="16840"/>
          <w:pgMar w:top="1431" w:right="1782" w:bottom="1433" w:left="1786" w:header="0" w:footer="1192" w:gutter="0"/>
        </w:sectPr>
        <w:rPr/>
      </w:pPr>
    </w:p>
    <w:p>
      <w:pPr>
        <w:pStyle w:val="BodyText"/>
        <w:ind w:left="21" w:right="315" w:firstLine="13"/>
        <w:spacing w:before="80" w:line="357" w:lineRule="auto"/>
        <w:jc w:val="both"/>
        <w:rPr/>
      </w:pPr>
      <w:r>
        <w:rPr>
          <w:spacing w:val="8"/>
        </w:rPr>
        <w:t>元，完成年度预算的100%。通过项目实施，认真履行了监察</w:t>
      </w:r>
      <w:r>
        <w:rPr>
          <w:spacing w:val="9"/>
        </w:rPr>
        <w:t>职权，补充了公用经费的不足,确保了监察委日常工作的正</w:t>
      </w:r>
      <w:r>
        <w:rPr>
          <w:spacing w:val="9"/>
        </w:rPr>
        <w:t>常运转。存在的主要问题：年初申报的绩效目标与实际完成</w:t>
      </w:r>
      <w:r>
        <w:rPr>
          <w:spacing w:val="9"/>
        </w:rPr>
        <w:t>当中存在差异，原因是目标设置的不够细化和量化。下一步</w:t>
      </w:r>
      <w:r>
        <w:rPr>
          <w:spacing w:val="9"/>
        </w:rPr>
        <w:t>改进措施：进一步细化量化绩效目标的设置，提高预算编制</w:t>
      </w:r>
      <w:r>
        <w:rPr>
          <w:spacing w:val="8"/>
        </w:rPr>
        <w:t>精准度，达到预期的目标。</w:t>
      </w:r>
    </w:p>
    <w:p>
      <w:pPr>
        <w:pStyle w:val="BodyText"/>
        <w:ind w:left="674"/>
        <w:spacing w:before="2" w:line="219" w:lineRule="auto"/>
        <w:rPr/>
      </w:pPr>
      <w:r>
        <w:rPr>
          <w:spacing w:val="7"/>
        </w:rPr>
        <w:t>2.巡察办工作经费项目绩效自评综述：</w:t>
      </w:r>
    </w:p>
    <w:p>
      <w:pPr>
        <w:pStyle w:val="BodyText"/>
        <w:ind w:left="21" w:firstLine="650"/>
        <w:spacing w:before="231" w:line="357" w:lineRule="auto"/>
        <w:rPr/>
      </w:pPr>
      <w:r>
        <w:rPr>
          <w:spacing w:val="8"/>
        </w:rPr>
        <w:t>绩效目标：开展不定期的交叉巡察及明察暗访。通过巡</w:t>
      </w:r>
      <w:r>
        <w:rPr>
          <w:spacing w:val="5"/>
        </w:rPr>
        <w:t xml:space="preserve"> </w:t>
      </w:r>
      <w:r>
        <w:rPr>
          <w:spacing w:val="9"/>
        </w:rPr>
        <w:t>察切实增强被巡察单位党的核心领导作用，增强“四个意识”</w:t>
      </w:r>
      <w:r>
        <w:rPr>
          <w:spacing w:val="9"/>
        </w:rPr>
        <w:t>不断提高思想自觉和行动自觉，推动建立不敢腐、不能腐、</w:t>
      </w:r>
    </w:p>
    <w:p>
      <w:pPr>
        <w:pStyle w:val="BodyText"/>
        <w:ind w:left="31" w:right="315" w:hanging="1"/>
        <w:spacing w:before="1" w:line="357" w:lineRule="auto"/>
        <w:rPr/>
      </w:pPr>
      <w:r>
        <w:rPr>
          <w:spacing w:val="9"/>
        </w:rPr>
        <w:t>不想腐的长效机制。预算资金安排及使用情况：项目</w:t>
      </w:r>
      <w:r>
        <w:rPr>
          <w:spacing w:val="8"/>
        </w:rPr>
        <w:t>全年预</w:t>
      </w:r>
      <w:r>
        <w:rPr>
          <w:spacing w:val="8"/>
        </w:rPr>
        <w:t>算数为12万元、实际支出12万元，完成</w:t>
      </w:r>
      <w:r>
        <w:rPr>
          <w:spacing w:val="7"/>
        </w:rPr>
        <w:t>年度预算的100%。通</w:t>
      </w:r>
      <w:r>
        <w:rPr>
          <w:spacing w:val="7"/>
        </w:rPr>
        <w:t>过项目实施，切实增强了被巡察单位领导干部的“</w:t>
      </w:r>
      <w:r>
        <w:rPr>
          <w:spacing w:val="-103"/>
        </w:rPr>
        <w:t xml:space="preserve"> </w:t>
      </w:r>
      <w:r>
        <w:rPr>
          <w:spacing w:val="7"/>
        </w:rPr>
        <w:t>四个意</w:t>
      </w:r>
    </w:p>
    <w:p>
      <w:pPr>
        <w:pStyle w:val="BodyText"/>
        <w:ind w:left="21" w:right="231" w:firstLine="16"/>
        <w:spacing w:before="2" w:line="357" w:lineRule="auto"/>
        <w:rPr/>
      </w:pPr>
      <w:r>
        <w:rPr>
          <w:spacing w:val="8"/>
        </w:rPr>
        <w:t>识”，提高了思想觉悟。存在的主要问题：年初申报的绩效</w:t>
      </w:r>
      <w:r>
        <w:rPr>
          <w:spacing w:val="9"/>
        </w:rPr>
        <w:t>目标与实际完成当中存在差异，原因是目标设置的不够细化</w:t>
      </w:r>
      <w:r>
        <w:rPr/>
        <w:t>和量化。下一步改进措施：进一步细化量化绩效目标的设置，</w:t>
      </w:r>
      <w:r>
        <w:rPr>
          <w:spacing w:val="8"/>
        </w:rPr>
        <w:t>提高预算编制精准度，达到预期的目标。</w:t>
      </w:r>
    </w:p>
    <w:p>
      <w:pPr>
        <w:pStyle w:val="BodyText"/>
        <w:ind w:left="687"/>
        <w:spacing w:before="2" w:line="219" w:lineRule="auto"/>
        <w:rPr/>
      </w:pPr>
      <w:r>
        <w:rPr>
          <w:spacing w:val="7"/>
        </w:rPr>
        <w:t>3.综合派驻纪检监察组工作经费项目绩效自评综述：</w:t>
      </w:r>
    </w:p>
    <w:p>
      <w:pPr>
        <w:pStyle w:val="BodyText"/>
        <w:ind w:left="22" w:right="313" w:firstLine="649"/>
        <w:spacing w:before="234" w:line="357" w:lineRule="auto"/>
        <w:rPr/>
      </w:pPr>
      <w:r>
        <w:rPr>
          <w:spacing w:val="9"/>
        </w:rPr>
        <w:t>绩效目标：加强对所派驻部门及授权管理单</w:t>
      </w:r>
      <w:r>
        <w:rPr>
          <w:spacing w:val="8"/>
        </w:rPr>
        <w:t>位党（工）</w:t>
      </w:r>
      <w:r>
        <w:rPr>
          <w:spacing w:val="9"/>
        </w:rPr>
        <w:t>委和领导班子及其成员的监督检查。预算资金安排及使用情</w:t>
      </w:r>
      <w:r>
        <w:rPr>
          <w:spacing w:val="8"/>
        </w:rPr>
        <w:t>况：项目全年预算数为8.8万元，实际支出8.8万元，完成年</w:t>
      </w:r>
      <w:r>
        <w:rPr>
          <w:spacing w:val="8"/>
        </w:rPr>
        <w:t>度预算的100%。通过项目实施，充分发挥了纪检监察组的探</w:t>
      </w:r>
      <w:r>
        <w:rPr>
          <w:spacing w:val="9"/>
        </w:rPr>
        <w:t>头作用，给授权管理单位敲响了反腐倡廉的第一声警钟。存</w:t>
      </w:r>
    </w:p>
    <w:p>
      <w:pPr>
        <w:spacing w:line="357" w:lineRule="auto"/>
        <w:sectPr>
          <w:footerReference w:type="default" r:id="rId30"/>
          <w:pgSz w:w="11907" w:h="16840"/>
          <w:pgMar w:top="1431" w:right="1482" w:bottom="1433" w:left="1786" w:header="0" w:footer="1192" w:gutter="0"/>
        </w:sectPr>
        <w:rPr/>
      </w:pPr>
    </w:p>
    <w:p>
      <w:pPr>
        <w:pStyle w:val="BodyText"/>
        <w:ind w:left="23" w:right="12" w:firstLine="3"/>
        <w:spacing w:before="79" w:line="357" w:lineRule="auto"/>
        <w:rPr/>
      </w:pPr>
      <w:r>
        <w:rPr>
          <w:spacing w:val="9"/>
        </w:rPr>
        <w:t>在的主要问题：年初申报的绩效目标与实际完成当中存在差</w:t>
      </w:r>
      <w:r>
        <w:rPr>
          <w:spacing w:val="9"/>
        </w:rPr>
        <w:t>异，原因是目标设置的不够细化和量化。下一步改进措施：</w:t>
      </w:r>
      <w:r>
        <w:rPr>
          <w:spacing w:val="9"/>
        </w:rPr>
        <w:t>进一步细化量化绩效目标的设置，提高预算编制精准度，达</w:t>
      </w:r>
      <w:r>
        <w:rPr>
          <w:spacing w:val="6"/>
        </w:rPr>
        <w:t>到预期的目标。</w:t>
      </w:r>
    </w:p>
    <w:p>
      <w:pPr>
        <w:pStyle w:val="BodyText"/>
        <w:ind w:left="23" w:right="326" w:firstLine="649"/>
        <w:spacing w:before="1" w:line="355" w:lineRule="auto"/>
        <w:rPr/>
      </w:pPr>
      <w:r>
        <w:rPr>
          <w:spacing w:val="6"/>
        </w:rPr>
        <w:t>4.</w:t>
      </w:r>
      <w:r>
        <w:rPr>
          <w:spacing w:val="-92"/>
        </w:rPr>
        <w:t xml:space="preserve"> </w:t>
      </w:r>
      <w:r>
        <w:rPr>
          <w:spacing w:val="6"/>
        </w:rPr>
        <w:t>民生领域大数据平台工作专题拍摄经费项</w:t>
      </w:r>
      <w:r>
        <w:rPr>
          <w:spacing w:val="5"/>
        </w:rPr>
        <w:t>目绩效自</w:t>
      </w:r>
      <w:r>
        <w:rPr>
          <w:spacing w:val="4"/>
        </w:rPr>
        <w:t>评综述：</w:t>
      </w:r>
    </w:p>
    <w:p>
      <w:pPr>
        <w:pStyle w:val="BodyText"/>
        <w:ind w:left="27" w:right="12" w:firstLine="644"/>
        <w:spacing w:before="7" w:line="356" w:lineRule="auto"/>
        <w:jc w:val="both"/>
        <w:rPr/>
      </w:pPr>
      <w:r>
        <w:rPr>
          <w:spacing w:val="8"/>
        </w:rPr>
        <w:t>绩效目标：保障拍摄一部高质量民生领域大数据平台使</w:t>
      </w:r>
      <w:r>
        <w:rPr>
          <w:spacing w:val="9"/>
        </w:rPr>
        <w:t>用情况专题宣传片。预算资金安排及使用情况：项目全年预</w:t>
      </w:r>
      <w:r>
        <w:rPr>
          <w:spacing w:val="8"/>
        </w:rPr>
        <w:t>算数为8万元，实际支出8万元，完成年度预算的100%。通过</w:t>
      </w:r>
      <w:r>
        <w:rPr>
          <w:spacing w:val="9"/>
        </w:rPr>
        <w:t>项目实施，提升了民生领域大数据平台使用情况、建设成果</w:t>
      </w:r>
      <w:r>
        <w:rPr>
          <w:spacing w:val="4"/>
        </w:rPr>
        <w:t>宣传力度。</w:t>
      </w:r>
    </w:p>
    <w:p>
      <w:pPr>
        <w:pStyle w:val="BodyText"/>
        <w:ind w:left="678"/>
        <w:spacing w:before="12" w:line="219" w:lineRule="auto"/>
        <w:rPr/>
      </w:pPr>
      <w:r>
        <w:rPr>
          <w:spacing w:val="7"/>
        </w:rPr>
        <w:t>5.乡镇纪检监察工作津贴项目绩效自评综述：</w:t>
      </w:r>
    </w:p>
    <w:p>
      <w:pPr>
        <w:pStyle w:val="BodyText"/>
        <w:ind w:left="37" w:right="12" w:firstLine="634"/>
        <w:spacing w:before="231" w:line="357" w:lineRule="auto"/>
        <w:rPr/>
      </w:pPr>
      <w:r>
        <w:rPr>
          <w:spacing w:val="8"/>
        </w:rPr>
        <w:t>绩效目标：足额保障乡镇纪检监察干部纪检津贴。预算</w:t>
      </w:r>
      <w:r>
        <w:rPr>
          <w:spacing w:val="8"/>
        </w:rPr>
        <w:t>资金安排及使用情况：项目全年预算数为7.97万元，实际支</w:t>
      </w:r>
      <w:r>
        <w:rPr>
          <w:spacing w:val="7"/>
        </w:rPr>
        <w:t>出7.97万元，完成年度预算的100%。通过项目实施，提升了</w:t>
      </w:r>
      <w:r>
        <w:rPr>
          <w:spacing w:val="9"/>
        </w:rPr>
        <w:t>乡镇纪检监察干部的工作积极性，稳定了纪检监</w:t>
      </w:r>
      <w:r>
        <w:rPr>
          <w:spacing w:val="8"/>
        </w:rPr>
        <w:t>察工作队</w:t>
      </w:r>
    </w:p>
    <w:p>
      <w:pPr>
        <w:pStyle w:val="BodyText"/>
        <w:ind w:left="23"/>
        <w:spacing w:before="3" w:line="219" w:lineRule="auto"/>
        <w:rPr/>
      </w:pPr>
      <w:r>
        <w:rPr>
          <w:spacing w:val="8"/>
        </w:rPr>
        <w:t>伍，促进了乡镇纪检工作的有序开展。</w:t>
      </w:r>
    </w:p>
    <w:p>
      <w:pPr>
        <w:pStyle w:val="BodyText"/>
        <w:ind w:right="16"/>
        <w:spacing w:before="231" w:line="224" w:lineRule="auto"/>
        <w:jc w:val="right"/>
        <w:rPr/>
      </w:pPr>
      <w:r>
        <w:rPr>
          <w:spacing w:val="5"/>
        </w:rPr>
        <w:t>6.</w:t>
      </w:r>
      <w:r>
        <w:rPr>
          <w:spacing w:val="-81"/>
        </w:rPr>
        <w:t xml:space="preserve"> </w:t>
      </w:r>
      <w:r>
        <w:rPr>
          <w:spacing w:val="5"/>
        </w:rPr>
        <w:t>民生领域大数据平台观摩会经费项目绩效自评综述：</w:t>
      </w:r>
    </w:p>
    <w:p>
      <w:pPr>
        <w:pStyle w:val="BodyText"/>
        <w:ind w:left="672"/>
        <w:spacing w:before="224" w:line="224" w:lineRule="auto"/>
        <w:rPr/>
      </w:pPr>
      <w:r>
        <w:rPr>
          <w:spacing w:val="9"/>
        </w:rPr>
        <w:t>绩效目标：统筹推进民生领域监督监察平台成果的展</w:t>
      </w:r>
    </w:p>
    <w:p>
      <w:pPr>
        <w:pStyle w:val="BodyText"/>
        <w:ind w:left="17" w:right="12" w:firstLine="15"/>
        <w:spacing w:before="221" w:line="357" w:lineRule="auto"/>
        <w:rPr/>
      </w:pPr>
      <w:r>
        <w:rPr>
          <w:spacing w:val="9"/>
        </w:rPr>
        <w:t>示、宣传等。预算资金安排及使用情况：项</w:t>
      </w:r>
      <w:r>
        <w:rPr>
          <w:spacing w:val="8"/>
        </w:rPr>
        <w:t>目全年预算数为</w:t>
      </w:r>
      <w:r>
        <w:rPr>
          <w:spacing w:val="8"/>
        </w:rPr>
        <w:t>3万元，实际支出3万元，完成年度预算的100%。通过项目实</w:t>
      </w:r>
      <w:r>
        <w:rPr>
          <w:spacing w:val="9"/>
        </w:rPr>
        <w:t>施，让广大人民群众、干部职工了解民生领域大数据平台如</w:t>
      </w:r>
      <w:r>
        <w:rPr>
          <w:spacing w:val="8"/>
        </w:rPr>
        <w:t>何使用，监督成果等情况。</w:t>
      </w:r>
    </w:p>
    <w:p>
      <w:pPr>
        <w:spacing w:line="357" w:lineRule="auto"/>
        <w:sectPr>
          <w:footerReference w:type="default" r:id="rId31"/>
          <w:pgSz w:w="11907" w:h="16840"/>
          <w:pgMar w:top="1431" w:right="1786" w:bottom="1433" w:left="1786" w:header="0" w:footer="1192" w:gutter="0"/>
        </w:sectPr>
        <w:rPr/>
      </w:pPr>
    </w:p>
    <w:p>
      <w:pPr>
        <w:pStyle w:val="BodyText"/>
        <w:ind w:left="677"/>
        <w:spacing w:before="78" w:line="225" w:lineRule="auto"/>
        <w:rPr/>
      </w:pPr>
      <w:r>
        <w:rPr>
          <w:spacing w:val="7"/>
        </w:rPr>
        <w:t>7.纪检监察办案补助项目绩效自评综述：</w:t>
      </w:r>
    </w:p>
    <w:p>
      <w:pPr>
        <w:pStyle w:val="BodyText"/>
        <w:ind w:left="23" w:right="7" w:firstLine="648"/>
        <w:spacing w:before="185" w:line="388" w:lineRule="auto"/>
        <w:rPr/>
      </w:pPr>
      <w:r>
        <w:rPr>
          <w:spacing w:val="8"/>
        </w:rPr>
        <w:t>绩效目标：保障纪检监察干部的培训和正常办案，加强</w:t>
      </w:r>
      <w:r>
        <w:rPr>
          <w:spacing w:val="8"/>
        </w:rPr>
        <w:t>宣传。预算资金安排及使用情况：项目全年预算数为11.5万</w:t>
      </w:r>
      <w:r>
        <w:rPr>
          <w:spacing w:val="8"/>
        </w:rPr>
        <w:t>元，实际支出11.5万元，完成年度预算的100%。通过</w:t>
      </w:r>
      <w:r>
        <w:rPr>
          <w:spacing w:val="7"/>
        </w:rPr>
        <w:t>项目实</w:t>
      </w:r>
      <w:r>
        <w:rPr/>
        <w:t>施，严肃查处各种违纪违法行为，保持查办案件的高压态势，</w:t>
      </w:r>
      <w:r>
        <w:rPr>
          <w:spacing w:val="9"/>
        </w:rPr>
        <w:t>加强对腐败的惩治力度，促进党群干群以及社会各方面关系</w:t>
      </w:r>
      <w:r>
        <w:rPr>
          <w:spacing w:val="9"/>
        </w:rPr>
        <w:t>和谐，保证监督机关廉洁、勤政、务实、高效行政，切实做</w:t>
      </w:r>
      <w:r>
        <w:rPr>
          <w:spacing w:val="8"/>
        </w:rPr>
        <w:t>好纪检监察机关办案经费保障工作。</w:t>
      </w:r>
    </w:p>
    <w:p>
      <w:pPr>
        <w:pStyle w:val="BodyText"/>
        <w:ind w:left="677"/>
        <w:spacing w:before="41" w:line="223" w:lineRule="auto"/>
        <w:rPr/>
      </w:pPr>
      <w:r>
        <w:rPr>
          <w:spacing w:val="7"/>
        </w:rPr>
        <w:t>8.巡察工作审计经费支出项目绩效自评综述：</w:t>
      </w:r>
    </w:p>
    <w:p>
      <w:pPr>
        <w:pStyle w:val="BodyText"/>
        <w:ind w:left="25" w:firstLine="647"/>
        <w:spacing w:before="225" w:line="357" w:lineRule="auto"/>
        <w:rPr/>
      </w:pPr>
      <w:r>
        <w:rPr>
          <w:spacing w:val="-1"/>
        </w:rPr>
        <w:t>绩效目标：对被巡察单位进行财务审计，出具审计报告。</w:t>
      </w:r>
      <w:r>
        <w:rPr>
          <w:spacing w:val="9"/>
        </w:rPr>
        <w:t>预算资金安排及使用情况：项目全年预算数为3万元，实际</w:t>
      </w:r>
      <w:r>
        <w:rPr>
          <w:spacing w:val="8"/>
        </w:rPr>
        <w:t>支出3万元，完成年度预算的100%。通过项目实施，提高我</w:t>
      </w:r>
      <w:r>
        <w:rPr>
          <w:spacing w:val="9"/>
        </w:rPr>
        <w:t>区巡察工作发现问题能力，解决群众身边的腐败和不正之</w:t>
      </w:r>
      <w:r>
        <w:rPr>
          <w:spacing w:val="3"/>
        </w:rPr>
        <w:t xml:space="preserve"> </w:t>
      </w:r>
      <w:r>
        <w:rPr>
          <w:spacing w:val="7"/>
        </w:rPr>
        <w:t>风，提高群众满意度。</w:t>
      </w:r>
    </w:p>
    <w:p>
      <w:pPr>
        <w:pStyle w:val="BodyText"/>
        <w:ind w:left="32" w:right="403" w:firstLine="644"/>
        <w:spacing w:before="3" w:line="354" w:lineRule="auto"/>
        <w:rPr/>
      </w:pPr>
      <w:r>
        <w:rPr>
          <w:spacing w:val="8"/>
        </w:rPr>
        <w:t>9.全区巡察干部素质能力提升培训班经费支出项目绩</w:t>
      </w:r>
      <w:r>
        <w:rPr>
          <w:spacing w:val="4"/>
        </w:rPr>
        <w:t>效自评综述：</w:t>
      </w:r>
    </w:p>
    <w:p>
      <w:pPr>
        <w:pStyle w:val="BodyText"/>
        <w:ind w:left="36" w:firstLine="635"/>
        <w:spacing w:before="11" w:line="357" w:lineRule="auto"/>
        <w:jc w:val="both"/>
        <w:rPr/>
      </w:pPr>
      <w:r>
        <w:rPr>
          <w:spacing w:val="5"/>
        </w:rPr>
        <w:t>绩效目标：完成33名巡察干部职工2期的省外专题培训。</w:t>
      </w:r>
      <w:r>
        <w:rPr>
          <w:spacing w:val="8"/>
        </w:rPr>
        <w:t>预算资金安排及使用情况：项目全年预算数为21.5万元，实</w:t>
      </w:r>
      <w:r>
        <w:rPr>
          <w:spacing w:val="7"/>
        </w:rPr>
        <w:t>际支出21.5万元，完成年度预算的100%。通过项目实施，进</w:t>
      </w:r>
      <w:r>
        <w:rPr>
          <w:spacing w:val="7"/>
        </w:rPr>
        <w:t>一步提升巡察工作人员履职能力。</w:t>
      </w:r>
    </w:p>
    <w:p>
      <w:pPr>
        <w:pStyle w:val="BodyText"/>
        <w:ind w:left="672" w:right="20" w:firstLine="10"/>
        <w:spacing w:before="2" w:line="353" w:lineRule="auto"/>
        <w:rPr/>
      </w:pPr>
      <w:r>
        <w:rPr>
          <w:spacing w:val="4"/>
        </w:rPr>
        <w:t>10.办公楼运转费（含巡察办）支出项目绩效自评综述：</w:t>
      </w:r>
      <w:r>
        <w:rPr>
          <w:spacing w:val="8"/>
        </w:rPr>
        <w:t>绩效目标：弥补经费不足，保障水电暖费用及后勤保洁</w:t>
      </w:r>
    </w:p>
    <w:p>
      <w:pPr>
        <w:spacing w:line="353" w:lineRule="auto"/>
        <w:sectPr>
          <w:footerReference w:type="default" r:id="rId32"/>
          <w:pgSz w:w="11907" w:h="16840"/>
          <w:pgMar w:top="1431" w:right="1706" w:bottom="1433" w:left="1786" w:header="0" w:footer="1192" w:gutter="0"/>
        </w:sectPr>
        <w:rPr/>
      </w:pPr>
    </w:p>
    <w:p>
      <w:pPr>
        <w:pStyle w:val="BodyText"/>
        <w:ind w:left="26"/>
        <w:spacing w:before="79" w:line="219" w:lineRule="auto"/>
        <w:rPr/>
      </w:pPr>
      <w:r>
        <w:rPr>
          <w:spacing w:val="9"/>
        </w:rPr>
        <w:t>人员工资。预算资金安排及使用情况：项目全年预算数为</w:t>
      </w:r>
    </w:p>
    <w:p>
      <w:pPr>
        <w:pStyle w:val="BodyText"/>
        <w:ind w:left="22" w:right="91" w:firstLine="21"/>
        <w:spacing w:before="231" w:line="357" w:lineRule="auto"/>
        <w:rPr/>
      </w:pPr>
      <w:r>
        <w:rPr>
          <w:spacing w:val="7"/>
        </w:rPr>
        <w:t>18.09万元，实际支出18.09万元</w:t>
      </w:r>
      <w:r>
        <w:rPr>
          <w:spacing w:val="6"/>
        </w:rPr>
        <w:t>，完成年度预算的100%。通</w:t>
      </w:r>
      <w:r>
        <w:rPr>
          <w:spacing w:val="9"/>
        </w:rPr>
        <w:t>过项目实施，为纪检监察干部提供了良好的工作环境，确保</w:t>
      </w:r>
      <w:r>
        <w:rPr>
          <w:spacing w:val="8"/>
        </w:rPr>
        <w:t>各项业务工作的正常开展。</w:t>
      </w:r>
    </w:p>
    <w:p>
      <w:pPr>
        <w:pStyle w:val="BodyText"/>
        <w:ind w:left="21" w:right="245" w:firstLine="661"/>
        <w:spacing w:before="1" w:line="355" w:lineRule="auto"/>
        <w:rPr/>
      </w:pPr>
      <w:r>
        <w:rPr>
          <w:spacing w:val="8"/>
        </w:rPr>
        <w:t>11.档案资料整理制度汇编等经费支出项目绩效自评综</w:t>
      </w:r>
      <w:r>
        <w:rPr>
          <w:spacing w:val="-1"/>
        </w:rPr>
        <w:t>述：</w:t>
      </w:r>
    </w:p>
    <w:p>
      <w:pPr>
        <w:pStyle w:val="BodyText"/>
        <w:ind w:left="25" w:firstLine="647"/>
        <w:spacing w:before="8" w:line="357" w:lineRule="auto"/>
        <w:jc w:val="both"/>
        <w:rPr/>
      </w:pPr>
      <w:r>
        <w:rPr>
          <w:spacing w:val="8"/>
        </w:rPr>
        <w:t>绩效目标：按照档案资料要求，整理自区委巡察工作开</w:t>
      </w:r>
      <w:r>
        <w:rPr>
          <w:spacing w:val="9"/>
        </w:rPr>
        <w:t>展以来的巡察工作资料。预算资金安排及使用情况：项目全</w:t>
      </w:r>
      <w:r>
        <w:rPr/>
        <w:t>年预算数为10万元，实际支出10万元，完成年度预算的100%。</w:t>
      </w:r>
      <w:r>
        <w:rPr>
          <w:spacing w:val="9"/>
        </w:rPr>
        <w:t>通过项目实施，规范巡察工作档案资料管理，强化巡察工作</w:t>
      </w:r>
      <w:r>
        <w:rPr>
          <w:spacing w:val="5"/>
        </w:rPr>
        <w:t>规范化建设。</w:t>
      </w:r>
    </w:p>
    <w:p>
      <w:pPr>
        <w:pStyle w:val="BodyText"/>
        <w:ind w:left="682"/>
        <w:spacing w:before="3" w:line="223" w:lineRule="auto"/>
        <w:rPr/>
      </w:pPr>
      <w:r>
        <w:rPr>
          <w:spacing w:val="7"/>
        </w:rPr>
        <w:t>12.办公设备购置资金支出项目绩效自评综述：</w:t>
      </w:r>
    </w:p>
    <w:p>
      <w:pPr>
        <w:pStyle w:val="BodyText"/>
        <w:ind w:left="31" w:right="91" w:firstLine="640"/>
        <w:spacing w:before="224" w:line="357" w:lineRule="auto"/>
        <w:rPr/>
      </w:pPr>
      <w:r>
        <w:rPr>
          <w:spacing w:val="6"/>
        </w:rPr>
        <w:t>绩效目标：</w:t>
      </w:r>
      <w:r>
        <w:rPr>
          <w:spacing w:val="-90"/>
        </w:rPr>
        <w:t xml:space="preserve"> </w:t>
      </w:r>
      <w:r>
        <w:rPr>
          <w:spacing w:val="6"/>
        </w:rPr>
        <w:t>区纪委监委办公地点搬迁后，购置干部职工</w:t>
      </w:r>
      <w:r>
        <w:rPr>
          <w:spacing w:val="9"/>
        </w:rPr>
        <w:t>的办公桌椅、沙发、茶几以及楼内外监控设备等</w:t>
      </w:r>
      <w:r>
        <w:rPr>
          <w:spacing w:val="8"/>
        </w:rPr>
        <w:t>。预算资金</w:t>
      </w:r>
      <w:r>
        <w:rPr>
          <w:spacing w:val="8"/>
        </w:rPr>
        <w:t>安排及使用情况：项目全年预算数为65.85万元，实际支出</w:t>
      </w:r>
      <w:r>
        <w:rPr>
          <w:spacing w:val="8"/>
        </w:rPr>
        <w:t>65.85万元，完成年度预算的100%。通过项</w:t>
      </w:r>
      <w:r>
        <w:rPr>
          <w:spacing w:val="7"/>
        </w:rPr>
        <w:t>目实施，为干部</w:t>
      </w:r>
      <w:r>
        <w:rPr>
          <w:spacing w:val="9"/>
        </w:rPr>
        <w:t>职工提供了一个良好的办公环境，进一步提</w:t>
      </w:r>
      <w:r>
        <w:rPr>
          <w:spacing w:val="8"/>
        </w:rPr>
        <w:t>升工作积极性。</w:t>
      </w:r>
    </w:p>
    <w:p>
      <w:pPr>
        <w:ind w:left="666"/>
        <w:spacing w:before="3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十四、其他重要事项情况说明</w:t>
      </w:r>
    </w:p>
    <w:p>
      <w:pPr>
        <w:pStyle w:val="BodyText"/>
        <w:ind w:left="23" w:right="91" w:firstLine="665"/>
        <w:spacing w:before="185" w:line="383" w:lineRule="auto"/>
        <w:jc w:val="both"/>
        <w:rPr/>
      </w:pPr>
      <w:r>
        <w:rPr>
          <w:spacing w:val="3"/>
        </w:rPr>
        <w:t>国有资产占用情况。截至</w:t>
      </w:r>
      <w:r>
        <w:rPr>
          <w:spacing w:val="-41"/>
        </w:rPr>
        <w:t xml:space="preserve"> </w:t>
      </w:r>
      <w:r>
        <w:rPr>
          <w:spacing w:val="3"/>
        </w:rPr>
        <w:t>2021</w:t>
      </w:r>
      <w:r>
        <w:rPr>
          <w:spacing w:val="-51"/>
        </w:rPr>
        <w:t xml:space="preserve"> </w:t>
      </w:r>
      <w:r>
        <w:rPr>
          <w:spacing w:val="3"/>
        </w:rPr>
        <w:t>年</w:t>
      </w:r>
      <w:r>
        <w:rPr>
          <w:spacing w:val="-34"/>
        </w:rPr>
        <w:t xml:space="preserve"> </w:t>
      </w:r>
      <w:r>
        <w:rPr>
          <w:spacing w:val="3"/>
        </w:rPr>
        <w:t>12</w:t>
      </w:r>
      <w:r>
        <w:rPr>
          <w:spacing w:val="-38"/>
        </w:rPr>
        <w:t xml:space="preserve"> </w:t>
      </w:r>
      <w:r>
        <w:rPr>
          <w:spacing w:val="3"/>
        </w:rPr>
        <w:t>月</w:t>
      </w:r>
      <w:r>
        <w:rPr>
          <w:spacing w:val="-29"/>
        </w:rPr>
        <w:t xml:space="preserve"> </w:t>
      </w:r>
      <w:r>
        <w:rPr>
          <w:spacing w:val="3"/>
        </w:rPr>
        <w:t>3</w:t>
      </w:r>
      <w:r>
        <w:rPr>
          <w:spacing w:val="2"/>
        </w:rPr>
        <w:t>1</w:t>
      </w:r>
      <w:r>
        <w:rPr>
          <w:spacing w:val="2"/>
        </w:rPr>
        <w:t xml:space="preserve"> </w:t>
      </w:r>
      <w:r>
        <w:rPr>
          <w:spacing w:val="2"/>
        </w:rPr>
        <w:t>日，平安区</w:t>
      </w:r>
      <w:r>
        <w:rPr>
          <w:spacing w:val="3"/>
        </w:rPr>
        <w:t>纪委共有车辆</w:t>
      </w:r>
      <w:r>
        <w:rPr>
          <w:spacing w:val="-45"/>
        </w:rPr>
        <w:t xml:space="preserve"> </w:t>
      </w:r>
      <w:r>
        <w:rPr>
          <w:spacing w:val="3"/>
        </w:rPr>
        <w:t>5</w:t>
      </w:r>
      <w:r>
        <w:rPr>
          <w:spacing w:val="-62"/>
        </w:rPr>
        <w:t xml:space="preserve"> </w:t>
      </w:r>
      <w:r>
        <w:rPr>
          <w:spacing w:val="3"/>
        </w:rPr>
        <w:t>辆（编制内</w:t>
      </w:r>
      <w:r>
        <w:rPr>
          <w:spacing w:val="-38"/>
        </w:rPr>
        <w:t xml:space="preserve"> </w:t>
      </w:r>
      <w:r>
        <w:rPr>
          <w:spacing w:val="3"/>
        </w:rPr>
        <w:t>3</w:t>
      </w:r>
      <w:r>
        <w:rPr>
          <w:spacing w:val="-62"/>
        </w:rPr>
        <w:t xml:space="preserve"> </w:t>
      </w:r>
      <w:r>
        <w:rPr>
          <w:spacing w:val="3"/>
        </w:rPr>
        <w:t>辆、借用机关事务局</w:t>
      </w:r>
      <w:r>
        <w:rPr>
          <w:spacing w:val="-51"/>
        </w:rPr>
        <w:t xml:space="preserve"> </w:t>
      </w:r>
      <w:r>
        <w:rPr>
          <w:spacing w:val="3"/>
        </w:rPr>
        <w:t>2</w:t>
      </w:r>
      <w:r>
        <w:rPr>
          <w:spacing w:val="-62"/>
        </w:rPr>
        <w:t xml:space="preserve"> </w:t>
      </w:r>
      <w:r>
        <w:rPr>
          <w:spacing w:val="3"/>
        </w:rPr>
        <w:t>辆</w:t>
      </w:r>
      <w:r>
        <w:rPr>
          <w:spacing w:val="10"/>
        </w:rPr>
        <w:t>），</w:t>
      </w:r>
      <w:r>
        <w:rPr>
          <w:spacing w:val="4"/>
        </w:rPr>
        <w:t>其中：主要领导干部用车</w:t>
      </w:r>
      <w:r>
        <w:rPr>
          <w:spacing w:val="-36"/>
        </w:rPr>
        <w:t xml:space="preserve"> </w:t>
      </w:r>
      <w:r>
        <w:rPr>
          <w:spacing w:val="4"/>
        </w:rPr>
        <w:t>1</w:t>
      </w:r>
      <w:r>
        <w:rPr>
          <w:spacing w:val="-62"/>
        </w:rPr>
        <w:t xml:space="preserve"> </w:t>
      </w:r>
      <w:r>
        <w:rPr>
          <w:spacing w:val="4"/>
        </w:rPr>
        <w:t>辆、其他用车</w:t>
      </w:r>
      <w:r>
        <w:rPr>
          <w:spacing w:val="-50"/>
        </w:rPr>
        <w:t xml:space="preserve"> </w:t>
      </w:r>
      <w:r>
        <w:rPr>
          <w:spacing w:val="4"/>
        </w:rPr>
        <w:t>4</w:t>
      </w:r>
      <w:r>
        <w:rPr>
          <w:spacing w:val="-62"/>
        </w:rPr>
        <w:t xml:space="preserve"> </w:t>
      </w:r>
      <w:r>
        <w:rPr>
          <w:spacing w:val="4"/>
        </w:rPr>
        <w:t>辆。</w:t>
      </w:r>
    </w:p>
    <w:p>
      <w:pPr>
        <w:ind w:left="2555"/>
        <w:spacing w:before="2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第四部分</w:t>
      </w:r>
      <w:r>
        <w:rPr>
          <w:rFonts w:ascii="SimHei" w:hAnsi="SimHei" w:eastAsia="SimHei" w:cs="SimHei"/>
          <w:sz w:val="35"/>
          <w:szCs w:val="35"/>
          <w:spacing w:val="5"/>
        </w:rPr>
        <w:t xml:space="preserve">  </w:t>
      </w: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名词解释</w:t>
      </w:r>
    </w:p>
    <w:p>
      <w:pPr>
        <w:pStyle w:val="BodyText"/>
        <w:ind w:left="682"/>
        <w:spacing w:before="247" w:line="219" w:lineRule="auto"/>
        <w:rPr/>
      </w:pPr>
      <w:r>
        <w:rPr>
          <w:spacing w:val="8"/>
        </w:rPr>
        <w:t>一、财政拨款收入：单位本年度从本级财政部门取得的</w:t>
      </w:r>
    </w:p>
    <w:p>
      <w:pPr>
        <w:spacing w:line="219" w:lineRule="auto"/>
        <w:sectPr>
          <w:footerReference w:type="default" r:id="rId33"/>
          <w:pgSz w:w="11907" w:h="16840"/>
          <w:pgMar w:top="1431" w:right="1706" w:bottom="1433" w:left="1786" w:header="0" w:footer="1192" w:gutter="0"/>
        </w:sectPr>
        <w:rPr/>
      </w:pPr>
    </w:p>
    <w:p>
      <w:pPr>
        <w:pStyle w:val="BodyText"/>
        <w:ind w:left="26" w:right="12" w:firstLine="1"/>
        <w:spacing w:before="63" w:line="388" w:lineRule="auto"/>
        <w:rPr/>
      </w:pPr>
      <w:r>
        <w:rPr>
          <w:spacing w:val="9"/>
        </w:rPr>
        <w:t>财政拨款，包括一般公共预算财政拨款、政府性基金预算拨</w:t>
      </w:r>
      <w:r>
        <w:rPr>
          <w:spacing w:val="8"/>
        </w:rPr>
        <w:t>款和国有资本经营预算财政拨款。</w:t>
      </w:r>
    </w:p>
    <w:p>
      <w:pPr>
        <w:pStyle w:val="BodyText"/>
        <w:ind w:left="30" w:right="12" w:firstLine="649"/>
        <w:spacing w:before="4" w:line="388" w:lineRule="auto"/>
        <w:rPr/>
      </w:pPr>
      <w:r>
        <w:rPr>
          <w:spacing w:val="8"/>
        </w:rPr>
        <w:t>二、其他收入：除上述收入等以外的收入，包括未纳入</w:t>
      </w:r>
      <w:r>
        <w:rPr>
          <w:spacing w:val="9"/>
        </w:rPr>
        <w:t>预算的投资收益、捐赠收入、租金收入等，各单位从</w:t>
      </w:r>
      <w:r>
        <w:rPr>
          <w:spacing w:val="8"/>
        </w:rPr>
        <w:t>本级财</w:t>
      </w:r>
      <w:r>
        <w:rPr>
          <w:spacing w:val="9"/>
        </w:rPr>
        <w:t>政部门以外的同级单位取得的经费、从非本级财政部</w:t>
      </w:r>
      <w:r>
        <w:rPr>
          <w:spacing w:val="8"/>
        </w:rPr>
        <w:t>门取得</w:t>
      </w:r>
      <w:r>
        <w:rPr>
          <w:spacing w:val="9"/>
        </w:rPr>
        <w:t>的经费，以及行政单位收到的财政专户管理资金填</w:t>
      </w:r>
      <w:r>
        <w:rPr>
          <w:spacing w:val="8"/>
        </w:rPr>
        <w:t>列在本项</w:t>
      </w:r>
      <w:r>
        <w:rPr>
          <w:spacing w:val="-5"/>
        </w:rPr>
        <w:t>内。</w:t>
      </w:r>
    </w:p>
    <w:p>
      <w:pPr>
        <w:pStyle w:val="BodyText"/>
        <w:ind w:left="31" w:right="12" w:firstLine="654"/>
        <w:spacing w:line="386" w:lineRule="auto"/>
        <w:rPr/>
      </w:pPr>
      <w:r>
        <w:rPr>
          <w:spacing w:val="8"/>
        </w:rPr>
        <w:t>三、年初结转和结余：指单位上年结转本年使用的基本</w:t>
      </w:r>
      <w:r>
        <w:rPr>
          <w:spacing w:val="7"/>
        </w:rPr>
        <w:t>支出结转、项目支出结转和结余。</w:t>
      </w:r>
    </w:p>
    <w:p>
      <w:pPr>
        <w:pStyle w:val="BodyText"/>
        <w:ind w:left="16" w:right="12" w:firstLine="683"/>
        <w:spacing w:before="6" w:line="388" w:lineRule="auto"/>
        <w:rPr/>
      </w:pPr>
      <w:r>
        <w:rPr>
          <w:spacing w:val="7"/>
        </w:rPr>
        <w:t>四、住房保障支出住房改革支出（款</w:t>
      </w:r>
      <w:r>
        <w:rPr>
          <w:spacing w:val="15"/>
        </w:rPr>
        <w:t>）：</w:t>
      </w:r>
      <w:r>
        <w:rPr>
          <w:spacing w:val="7"/>
        </w:rPr>
        <w:t>反映行</w:t>
      </w:r>
      <w:r>
        <w:rPr>
          <w:spacing w:val="6"/>
        </w:rPr>
        <w:t>政事业</w:t>
      </w:r>
      <w:r>
        <w:rPr>
          <w:spacing w:val="9"/>
        </w:rPr>
        <w:t>单位按人力资源和社会保障部、财政部规定的基本工资和津</w:t>
      </w:r>
      <w:r>
        <w:rPr>
          <w:spacing w:val="15"/>
        </w:rPr>
        <w:t>贴补贴以及规定比例为职工缴纳的住房公积金;按房改政策</w:t>
      </w:r>
      <w:r>
        <w:rPr>
          <w:spacing w:val="9"/>
        </w:rPr>
        <w:t>规定的标准，行政事业单位向职工（含离退休人员）发放的</w:t>
      </w:r>
      <w:r>
        <w:rPr>
          <w:spacing w:val="15"/>
        </w:rPr>
        <w:t>租金补贴;按房改政策规定，行政事业单位向符合条件职工</w:t>
      </w:r>
      <w:r>
        <w:rPr>
          <w:spacing w:val="9"/>
        </w:rPr>
        <w:t>（含离退休人员）发放的用于购买住房的补贴。</w:t>
      </w:r>
    </w:p>
    <w:p>
      <w:pPr>
        <w:pStyle w:val="BodyText"/>
        <w:ind w:left="33" w:right="12" w:firstLine="639"/>
        <w:spacing w:before="2" w:line="388" w:lineRule="auto"/>
        <w:rPr/>
      </w:pPr>
      <w:r>
        <w:rPr>
          <w:spacing w:val="8"/>
        </w:rPr>
        <w:t>五、年末结转和结余：单位结转下年的项目支出结转和</w:t>
      </w:r>
      <w:r>
        <w:rPr>
          <w:spacing w:val="-2"/>
        </w:rPr>
        <w:t>结余。</w:t>
      </w:r>
    </w:p>
    <w:p>
      <w:pPr>
        <w:pStyle w:val="BodyText"/>
        <w:ind w:left="27" w:right="12" w:firstLine="648"/>
        <w:spacing w:before="2" w:line="387" w:lineRule="auto"/>
        <w:rPr/>
      </w:pPr>
      <w:r>
        <w:rPr>
          <w:spacing w:val="8"/>
        </w:rPr>
        <w:t>六、基本支出：单位为保障机构正常运转、完成日常工</w:t>
      </w:r>
      <w:r>
        <w:rPr>
          <w:spacing w:val="7"/>
        </w:rPr>
        <w:t>作任务而发生的各项支出。</w:t>
      </w:r>
    </w:p>
    <w:p>
      <w:pPr>
        <w:pStyle w:val="BodyText"/>
        <w:ind w:left="21" w:right="12" w:firstLine="648"/>
        <w:spacing w:before="5" w:line="386" w:lineRule="auto"/>
        <w:rPr/>
      </w:pPr>
      <w:r>
        <w:rPr>
          <w:spacing w:val="9"/>
        </w:rPr>
        <w:t>七、项目支出：单位为完成特定行政任务或</w:t>
      </w:r>
      <w:r>
        <w:rPr>
          <w:spacing w:val="8"/>
        </w:rPr>
        <w:t>事业发展目</w:t>
      </w:r>
      <w:r>
        <w:rPr>
          <w:spacing w:val="8"/>
        </w:rPr>
        <w:t>标，在基本支出之外所发生的各项支出。</w:t>
      </w:r>
    </w:p>
    <w:p>
      <w:pPr>
        <w:spacing w:line="386" w:lineRule="auto"/>
        <w:sectPr>
          <w:footerReference w:type="default" r:id="rId34"/>
          <w:pgSz w:w="11907" w:h="16840"/>
          <w:pgMar w:top="1409" w:right="1786" w:bottom="1433" w:left="1786" w:header="0" w:footer="1192" w:gutter="0"/>
        </w:sectPr>
        <w:rPr/>
      </w:pPr>
    </w:p>
    <w:p>
      <w:pPr>
        <w:pStyle w:val="BodyText"/>
        <w:ind w:left="22" w:firstLine="646"/>
        <w:spacing w:before="64" w:line="388" w:lineRule="auto"/>
        <w:rPr/>
      </w:pPr>
      <w:r>
        <w:rPr>
          <w:spacing w:val="5"/>
        </w:rPr>
        <w:t>八、“</w:t>
      </w:r>
      <w:r>
        <w:rPr>
          <w:spacing w:val="-105"/>
        </w:rPr>
        <w:t xml:space="preserve"> </w:t>
      </w:r>
      <w:r>
        <w:rPr>
          <w:spacing w:val="5"/>
        </w:rPr>
        <w:t>三公</w:t>
      </w:r>
      <w:r>
        <w:rPr>
          <w:spacing w:val="-113"/>
        </w:rPr>
        <w:t xml:space="preserve"> </w:t>
      </w:r>
      <w:r>
        <w:rPr>
          <w:spacing w:val="5"/>
        </w:rPr>
        <w:t>”经费支出：单位使用一般公共预算财政拨</w:t>
      </w:r>
      <w:r>
        <w:rPr>
          <w:spacing w:val="9"/>
        </w:rPr>
        <w:t>款安排的因公出国（境）费、公务用车购置及运行费和公务</w:t>
      </w:r>
      <w:r>
        <w:rPr>
          <w:spacing w:val="-8"/>
        </w:rPr>
        <w:t>接待费支出。其中，因公出国（境）费是指单位公务出国（境）</w:t>
      </w:r>
      <w:r>
        <w:rPr>
          <w:spacing w:val="3"/>
        </w:rPr>
        <w:t>的国际旅费、国外城市间交通费、住宿费、伙食费、培训费、</w:t>
      </w:r>
      <w:r>
        <w:rPr>
          <w:spacing w:val="9"/>
        </w:rPr>
        <w:t>公杂费等支出；公务用车购置及运行费是指单位购置公务用</w:t>
      </w:r>
      <w:r>
        <w:rPr>
          <w:spacing w:val="9"/>
        </w:rPr>
        <w:t>车支出（含车辆购置税、牌照费）及公务用车燃料费、维修</w:t>
      </w:r>
      <w:r>
        <w:rPr>
          <w:spacing w:val="9"/>
        </w:rPr>
        <w:t>费、过路过桥费、保险费、安全奖励费用等支出；公务接待</w:t>
      </w:r>
      <w:r>
        <w:rPr>
          <w:spacing w:val="9"/>
        </w:rPr>
        <w:t>费支出是指单位按规定开支的各类公务接待（含外宾接待</w:t>
      </w:r>
      <w:r>
        <w:rPr>
          <w:spacing w:val="-65"/>
        </w:rPr>
        <w:t xml:space="preserve"> </w:t>
      </w:r>
      <w:r>
        <w:rPr>
          <w:spacing w:val="9"/>
        </w:rPr>
        <w:t>）</w:t>
      </w:r>
      <w:r>
        <w:rPr>
          <w:spacing w:val="2"/>
        </w:rPr>
        <w:t>费用。</w:t>
      </w:r>
    </w:p>
    <w:p>
      <w:pPr>
        <w:pStyle w:val="BodyText"/>
        <w:ind w:left="20" w:right="156" w:firstLine="646"/>
        <w:spacing w:before="5" w:line="388" w:lineRule="auto"/>
        <w:rPr/>
      </w:pPr>
      <w:r>
        <w:rPr>
          <w:spacing w:val="9"/>
        </w:rPr>
        <w:t>九、机关运行经费：行政单位和参照公务员法管理的事</w:t>
      </w:r>
      <w:r>
        <w:rPr>
          <w:spacing w:val="22"/>
        </w:rPr>
        <w:t>业单位使用一般公共预算财政拨款安排的基本支出中</w:t>
      </w:r>
      <w:r>
        <w:rPr>
          <w:spacing w:val="21"/>
        </w:rPr>
        <w:t>的公</w:t>
      </w:r>
      <w:r>
        <w:rPr>
          <w:spacing w:val="9"/>
        </w:rPr>
        <w:t>用经费，包括办公及印刷费、邮电费、差旅费、会议费、福</w:t>
      </w:r>
      <w:r>
        <w:rPr>
          <w:spacing w:val="6"/>
        </w:rPr>
        <w:t>利费、</w:t>
      </w:r>
      <w:r>
        <w:rPr>
          <w:spacing w:val="-70"/>
        </w:rPr>
        <w:t xml:space="preserve"> </w:t>
      </w:r>
      <w:r>
        <w:rPr>
          <w:spacing w:val="6"/>
        </w:rPr>
        <w:t>日常维修费、专用材料及一般设备购置费、办公用房</w:t>
      </w:r>
      <w:r>
        <w:rPr>
          <w:spacing w:val="9"/>
        </w:rPr>
        <w:t>水电费、办公用房取暖费、办公用房物业管理费、公务用车</w:t>
      </w:r>
      <w:r>
        <w:rPr>
          <w:spacing w:val="8"/>
        </w:rPr>
        <w:t>运行维护费以及其他费用。</w:t>
      </w:r>
    </w:p>
    <w:p>
      <w:pPr>
        <w:spacing w:line="388" w:lineRule="auto"/>
        <w:sectPr>
          <w:footerReference w:type="default" r:id="rId35"/>
          <w:pgSz w:w="11907" w:h="16840"/>
          <w:pgMar w:top="1405" w:right="1642" w:bottom="400" w:left="1786" w:header="0" w:footer="0" w:gutter="0"/>
        </w:sectPr>
        <w:rPr/>
      </w:pPr>
    </w:p>
    <w:p>
      <w:pPr>
        <w:rPr>
          <w:rFonts w:ascii="Arial"/>
          <w:sz w:val="21"/>
        </w:rPr>
      </w:pPr>
      <w:r/>
    </w:p>
    <w:sectPr>
      <w:headerReference w:type="default" r:id="rId36"/>
      <w:footerReference w:type="default" r:id="rId37"/>
      <w:pgSz w:w="11907" w:h="16840"/>
      <w:pgMar w:top="1" w:right="1786" w:bottom="1433" w:left="1786" w:header="0" w:footer="119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42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31"/>
      <w:rPr>
        <w:sz w:val="18"/>
        <w:szCs w:val="18"/>
      </w:rPr>
    </w:pPr>
    <w:r>
      <w:rPr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2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28"/>
      <w:rPr>
        <w:sz w:val="18"/>
        <w:szCs w:val="18"/>
      </w:rPr>
    </w:pPr>
    <w:r>
      <w:rPr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32"/>
      <w:spacing w:line="237" w:lineRule="auto"/>
      <w:rPr>
        <w:sz w:val="18"/>
        <w:szCs w:val="18"/>
      </w:rPr>
    </w:pPr>
    <w:r>
      <w:rPr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30"/>
      <w:spacing w:line="237" w:lineRule="auto"/>
      <w:rPr>
        <w:sz w:val="18"/>
        <w:szCs w:val="18"/>
      </w:rPr>
    </w:pPr>
    <w:r>
      <w:rPr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94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13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90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474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66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474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32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5"/>
      <w:spacing w:line="232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5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5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6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10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96"/>
      <w:spacing w:line="237" w:lineRule="auto"/>
      <w:rPr>
        <w:sz w:val="18"/>
        <w:szCs w:val="18"/>
      </w:rPr>
    </w:pPr>
    <w:r>
      <w:rPr>
        <w:sz w:val="18"/>
        <w:szCs w:val="18"/>
        <w:spacing w:val="-10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96"/>
      <w:spacing w:line="237" w:lineRule="auto"/>
      <w:rPr>
        <w:sz w:val="18"/>
        <w:szCs w:val="18"/>
      </w:rPr>
    </w:pPr>
    <w:r>
      <w:rPr>
        <w:sz w:val="18"/>
        <w:szCs w:val="18"/>
        <w:spacing w:val="-10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rPr>
        <w:sz w:val="18"/>
        <w:szCs w:val="18"/>
      </w:rPr>
    </w:pPr>
    <w:r>
      <w:rPr>
        <w:sz w:val="18"/>
        <w:szCs w:val="18"/>
        <w:spacing w:val="-4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rPr>
        <w:sz w:val="18"/>
        <w:szCs w:val="18"/>
      </w:rPr>
    </w:pPr>
    <w:r>
      <w:rPr>
        <w:sz w:val="18"/>
        <w:szCs w:val="18"/>
        <w:spacing w:val="-4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rPr>
        <w:sz w:val="18"/>
        <w:szCs w:val="18"/>
      </w:rPr>
    </w:pPr>
    <w:r>
      <w:rPr>
        <w:sz w:val="18"/>
        <w:szCs w:val="18"/>
        <w:spacing w:val="-4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5"/>
      <w:spacing w:line="237" w:lineRule="auto"/>
      <w:rPr>
        <w:sz w:val="18"/>
        <w:szCs w:val="18"/>
      </w:rPr>
    </w:pPr>
    <w:r>
      <w:rPr>
        <w:sz w:val="18"/>
        <w:szCs w:val="18"/>
        <w:spacing w:val="-4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87"/>
      <w:spacing w:line="237" w:lineRule="auto"/>
      <w:rPr>
        <w:sz w:val="18"/>
        <w:szCs w:val="18"/>
      </w:rPr>
    </w:pPr>
    <w:r>
      <w:rPr>
        <w:sz w:val="18"/>
        <w:szCs w:val="18"/>
        <w:spacing w:val="-5"/>
      </w:rPr>
      <w:t>34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7"/>
      <w:spacing w:line="230" w:lineRule="auto"/>
      <w:rPr>
        <w:rFonts w:ascii="FangSong" w:hAnsi="FangSong" w:eastAsia="FangSong" w:cs="FangSong"/>
        <w:sz w:val="18"/>
        <w:szCs w:val="18"/>
      </w:rPr>
    </w:pPr>
    <w:r>
      <w:rPr>
        <w:rFonts w:ascii="FangSong" w:hAnsi="FangSong" w:eastAsia="FangSong" w:cs="FangSong"/>
        <w:sz w:val="18"/>
        <w:szCs w:val="18"/>
        <w:spacing w:val="-5"/>
      </w:rPr>
      <w:t>36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0" Type="http://schemas.openxmlformats.org/officeDocument/2006/relationships/fontTable" Target="fontTable.xml"/><Relationship Id="rId4" Type="http://schemas.openxmlformats.org/officeDocument/2006/relationships/footer" Target="footer4.xml"/><Relationship Id="rId39" Type="http://schemas.openxmlformats.org/officeDocument/2006/relationships/styles" Target="styles.xml"/><Relationship Id="rId38" Type="http://schemas.openxmlformats.org/officeDocument/2006/relationships/settings" Target="settings.xml"/><Relationship Id="rId37" Type="http://schemas.openxmlformats.org/officeDocument/2006/relationships/footer" Target="footer36.xml"/><Relationship Id="rId36" Type="http://schemas.openxmlformats.org/officeDocument/2006/relationships/header" Target="header1.xml"/><Relationship Id="rId35" Type="http://schemas.openxmlformats.org/officeDocument/2006/relationships/footer" Target="footer35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2026-04-03T11:08:46Z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2026-09-17T09:53:18</vt:filetime>
  </property>
</Properties>
</file>